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AA" w:rsidRDefault="00824FAA" w:rsidP="00824FAA">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r w:rsidRPr="00A72B08">
        <w:rPr>
          <w:rFonts w:ascii="Arial" w:hAnsi="Arial" w:cs="Arial"/>
          <w:b/>
          <w:sz w:val="16"/>
          <w:szCs w:val="16"/>
        </w:rPr>
        <w:t xml:space="preserve">PROJECT ENGINEER RESPONSIBILITY:  </w:t>
      </w:r>
      <w:r w:rsidRPr="00A72B08">
        <w:rPr>
          <w:rFonts w:ascii="Arial" w:hAnsi="Arial" w:cs="Arial"/>
          <w:sz w:val="16"/>
          <w:szCs w:val="16"/>
        </w:rPr>
        <w:t>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 otherwise.</w:t>
      </w:r>
    </w:p>
    <w:p w:rsidR="00824FAA" w:rsidRPr="00A72B08" w:rsidRDefault="00824FAA" w:rsidP="00824FAA">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p>
    <w:p w:rsidR="00824FAA" w:rsidRPr="00A72B08" w:rsidRDefault="00824FAA" w:rsidP="00824FAA">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6"/>
          <w:szCs w:val="16"/>
        </w:rPr>
      </w:pPr>
    </w:p>
    <w:p w:rsidR="00824FAA" w:rsidRDefault="00824FAA" w:rsidP="00824FAA">
      <w:pPr>
        <w:pStyle w:val="SCT"/>
        <w:rPr>
          <w:rStyle w:val="NUM"/>
        </w:rPr>
      </w:pPr>
      <w:r w:rsidRPr="00FB467A">
        <w:t xml:space="preserve">SECTION </w:t>
      </w:r>
      <w:r>
        <w:rPr>
          <w:rStyle w:val="NUM"/>
        </w:rPr>
        <w:t>09 54 43</w:t>
      </w:r>
    </w:p>
    <w:p w:rsidR="00824FAA" w:rsidRPr="00BE3A26" w:rsidRDefault="00824FAA" w:rsidP="00824FAA">
      <w:pPr>
        <w:pStyle w:val="SCT"/>
        <w:rPr>
          <w:rStyle w:val="NAM"/>
        </w:rPr>
      </w:pPr>
      <w:r w:rsidRPr="00E81BCD">
        <w:rPr>
          <w:rStyle w:val="NUM"/>
        </w:rPr>
        <w:t>STRETCHED FABRIC CEILING SYSTEMS</w:t>
      </w:r>
    </w:p>
    <w:p w:rsidR="00824FAA" w:rsidRPr="00BE3A26" w:rsidRDefault="00824FAA" w:rsidP="00824FAA">
      <w:pPr>
        <w:pStyle w:val="PRT"/>
      </w:pPr>
      <w:r w:rsidRPr="00BE3A26">
        <w:t>GENERAL</w:t>
      </w:r>
    </w:p>
    <w:p w:rsidR="00824FAA" w:rsidRPr="002951C7" w:rsidRDefault="00824FAA" w:rsidP="00824FAA">
      <w:pPr>
        <w:pStyle w:val="ART"/>
      </w:pPr>
      <w:r w:rsidRPr="002951C7">
        <w:t>SUMMARY</w:t>
      </w:r>
    </w:p>
    <w:p w:rsidR="00824FAA" w:rsidRDefault="00824FAA" w:rsidP="00824FAA">
      <w:pPr>
        <w:pStyle w:val="PR1"/>
      </w:pPr>
      <w:r>
        <w:t>Section Includes</w:t>
      </w:r>
      <w:r w:rsidRPr="006F1E09">
        <w:t xml:space="preserve">:  Provide </w:t>
      </w:r>
      <w:r>
        <w:t>field installed Eurospan</w:t>
      </w:r>
      <w:r w:rsidR="002F68CE" w:rsidRPr="0056334C">
        <w:rPr>
          <w:vertAlign w:val="superscript"/>
        </w:rPr>
        <w:t>®</w:t>
      </w:r>
      <w:r>
        <w:t xml:space="preserve"> Translucence Stretch Fabric System, consisting of a multi direction factory sewn fabric, suspended through stretching via stainless steel cables and fittings.  This is a frameless system commonly installed as visual ceiling and wall elements.</w:t>
      </w:r>
    </w:p>
    <w:p w:rsidR="00824FAA" w:rsidRDefault="00824FAA" w:rsidP="00824FAA">
      <w:pPr>
        <w:pStyle w:val="ART"/>
      </w:pPr>
      <w:r>
        <w:t>SUBMITTALS:</w:t>
      </w:r>
    </w:p>
    <w:p w:rsidR="00824FAA" w:rsidRPr="00523722" w:rsidRDefault="00824FAA" w:rsidP="00824FAA">
      <w:pPr>
        <w:pStyle w:val="PR1"/>
        <w:rPr>
          <w:rFonts w:ascii="Arial" w:hAnsi="Arial" w:cs="Arial"/>
          <w:szCs w:val="18"/>
        </w:rPr>
      </w:pPr>
      <w:r w:rsidRPr="00523722">
        <w:rPr>
          <w:rFonts w:ascii="Arial" w:hAnsi="Arial" w:cs="Arial"/>
          <w:szCs w:val="18"/>
        </w:rPr>
        <w:t>Product Data: Submit product characteristics, performance criteria, and limitations, including installation instructions, for each type of product indicated.</w:t>
      </w:r>
    </w:p>
    <w:p w:rsidR="00824FAA" w:rsidRDefault="00824FAA" w:rsidP="00824FAA">
      <w:pPr>
        <w:pStyle w:val="PR1"/>
      </w:pPr>
      <w:r>
        <w:t>Shop Drawings: Show typical reflected ceiling plans, sections, and details.</w:t>
      </w:r>
    </w:p>
    <w:p w:rsidR="00824FAA" w:rsidRDefault="00824FAA" w:rsidP="00824FAA">
      <w:pPr>
        <w:pStyle w:val="PR1"/>
      </w:pPr>
      <w:r>
        <w:t>Samples: Provide 12" by 12" samples of fabric</w:t>
      </w:r>
      <w:r w:rsidRPr="00BE0992">
        <w:t xml:space="preserve"> </w:t>
      </w:r>
      <w:r>
        <w:t>with factory detailed edge, and representative samples of each type of mounting device.</w:t>
      </w:r>
    </w:p>
    <w:p w:rsidR="00824FAA" w:rsidRDefault="00824FAA" w:rsidP="00824FAA">
      <w:pPr>
        <w:pStyle w:val="PR1"/>
      </w:pPr>
      <w:r>
        <w:t xml:space="preserve">Certified Test Reports: </w:t>
      </w:r>
    </w:p>
    <w:p w:rsidR="00824FAA" w:rsidRDefault="00824FAA" w:rsidP="00824FAA">
      <w:pPr>
        <w:pStyle w:val="PR2"/>
      </w:pPr>
      <w:r>
        <w:t>Fire Performance:  Submit test data from an independent testing agency, acceptable to authorities having jurisdiction, indicating that system components comply with requirements indicated for fire performance.</w:t>
      </w:r>
    </w:p>
    <w:p w:rsidR="00824FAA" w:rsidRDefault="00824FAA" w:rsidP="00824FAA">
      <w:pPr>
        <w:pStyle w:val="ART"/>
      </w:pPr>
      <w:r>
        <w:t>QUALITY ASSURANCE:</w:t>
      </w:r>
    </w:p>
    <w:p w:rsidR="00824FAA" w:rsidRDefault="00824FAA" w:rsidP="00824FAA">
      <w:pPr>
        <w:pStyle w:val="PR1"/>
      </w:pPr>
      <w:r>
        <w:t>Installer Qualifications: The installation work of this Section shall be performed by an experienced installation contractor approved and certified by the manufacturer.</w:t>
      </w:r>
    </w:p>
    <w:p w:rsidR="00824FAA" w:rsidRDefault="00824FAA" w:rsidP="00824FAA">
      <w:pPr>
        <w:pStyle w:val="PR1"/>
      </w:pPr>
      <w:r>
        <w:t>Fire Hazard Classification:  ASTM E84, NFPA Class A / UBC Class I.</w:t>
      </w:r>
    </w:p>
    <w:p w:rsidR="00824FAA" w:rsidRDefault="00824FAA" w:rsidP="00824FAA">
      <w:pPr>
        <w:pStyle w:val="ART"/>
      </w:pPr>
      <w:r>
        <w:t>DELIVERY, STORAGE AND HANDLING:</w:t>
      </w:r>
    </w:p>
    <w:p w:rsidR="00824FAA" w:rsidRDefault="00824FAA" w:rsidP="00824FAA">
      <w:pPr>
        <w:pStyle w:val="PR1"/>
      </w:pPr>
      <w:r>
        <w:rPr>
          <w:rFonts w:ascii="Arial" w:hAnsi="Arial" w:cs="Arial"/>
          <w:szCs w:val="18"/>
        </w:rPr>
        <w:t>Deliver, s</w:t>
      </w:r>
      <w:r w:rsidRPr="00523722">
        <w:rPr>
          <w:rFonts w:ascii="Arial" w:hAnsi="Arial" w:cs="Arial"/>
          <w:szCs w:val="18"/>
        </w:rPr>
        <w:t>tore</w:t>
      </w:r>
      <w:r>
        <w:rPr>
          <w:rFonts w:ascii="Arial" w:hAnsi="Arial" w:cs="Arial"/>
          <w:szCs w:val="18"/>
        </w:rPr>
        <w:t>,</w:t>
      </w:r>
      <w:r w:rsidRPr="00523722">
        <w:rPr>
          <w:rFonts w:ascii="Arial" w:hAnsi="Arial" w:cs="Arial"/>
          <w:szCs w:val="18"/>
        </w:rPr>
        <w:t xml:space="preserve"> and protect </w:t>
      </w:r>
      <w:r>
        <w:rPr>
          <w:rFonts w:ascii="Arial" w:hAnsi="Arial" w:cs="Arial"/>
          <w:szCs w:val="18"/>
        </w:rPr>
        <w:t>materials</w:t>
      </w:r>
      <w:r w:rsidRPr="00523722">
        <w:rPr>
          <w:rFonts w:ascii="Arial" w:hAnsi="Arial" w:cs="Arial"/>
          <w:szCs w:val="18"/>
        </w:rPr>
        <w:t xml:space="preserve"> in accordance with manufacturer’s instructions. Store in a dry indoors location.  Protect materials from moisture and soiling.</w:t>
      </w:r>
    </w:p>
    <w:p w:rsidR="00824FAA" w:rsidRDefault="00824FAA" w:rsidP="00824FAA">
      <w:pPr>
        <w:pStyle w:val="ART"/>
      </w:pPr>
      <w:r>
        <w:lastRenderedPageBreak/>
        <w:t>PROJECT CONDITIONS</w:t>
      </w:r>
    </w:p>
    <w:p w:rsidR="00824FAA" w:rsidRDefault="00824FAA" w:rsidP="00824FAA">
      <w:pPr>
        <w:pStyle w:val="PR1"/>
      </w:pPr>
      <w:r>
        <w:t>Do not install ceiling system until spaces are enclosed and weathertight, and until other finishes and wet-work in the space have been completed and are nominally dry.</w:t>
      </w:r>
    </w:p>
    <w:p w:rsidR="00824FAA" w:rsidRDefault="00824FAA" w:rsidP="00824FAA">
      <w:pPr>
        <w:pStyle w:val="ART"/>
      </w:pPr>
      <w:r>
        <w:t>MAINTENANCE</w:t>
      </w:r>
    </w:p>
    <w:p w:rsidR="00824FAA" w:rsidRDefault="00824FAA" w:rsidP="00824FAA">
      <w:pPr>
        <w:pStyle w:val="PR1"/>
      </w:pPr>
      <w:r>
        <w:t>Extra Stock: For each fabric, color, and pattern installed, furnish length equal to 2 percent of amount installed, but not less than 1 yard.</w:t>
      </w:r>
    </w:p>
    <w:p w:rsidR="00824FAA" w:rsidRDefault="00824FAA" w:rsidP="00824FAA">
      <w:pPr>
        <w:pStyle w:val="PRT"/>
      </w:pPr>
      <w:r>
        <w:t>PRODUCTS</w:t>
      </w:r>
    </w:p>
    <w:p w:rsidR="00824FAA" w:rsidRDefault="00824FAA" w:rsidP="00824FAA">
      <w:pPr>
        <w:pStyle w:val="ART"/>
      </w:pPr>
      <w:r>
        <w:t>SYSTEM</w:t>
      </w:r>
    </w:p>
    <w:p w:rsidR="00824FAA" w:rsidRDefault="00824FAA" w:rsidP="00824FAA">
      <w:pPr>
        <w:pStyle w:val="PR1"/>
      </w:pPr>
      <w:r>
        <w:t>Provide a complete system, Eurospan</w:t>
      </w:r>
      <w:r w:rsidR="002F68CE" w:rsidRPr="0056334C">
        <w:rPr>
          <w:vertAlign w:val="superscript"/>
        </w:rPr>
        <w:t>®</w:t>
      </w:r>
      <w:r>
        <w:t xml:space="preserve"> Translucence Stretch Fabric System, as manufactured by Wall Technology, Inc. consisting of Eurospan</w:t>
      </w:r>
      <w:r w:rsidR="002F68CE" w:rsidRPr="0056334C">
        <w:rPr>
          <w:vertAlign w:val="superscript"/>
        </w:rPr>
        <w:t>®</w:t>
      </w:r>
      <w:r>
        <w:t xml:space="preserve"> textile field applied. Fabric is drawn into place via cable tensioning.  Fabric is to be stretched tightly into place but permit removal via cable release of fabric, as required for replacement.</w:t>
      </w:r>
    </w:p>
    <w:p w:rsidR="00824FAA" w:rsidRDefault="00824FAA" w:rsidP="00824FAA">
      <w:pPr>
        <w:pStyle w:val="PR2"/>
      </w:pPr>
      <w:r>
        <w:t>Include accessories as required for a complete installation.</w:t>
      </w:r>
    </w:p>
    <w:p w:rsidR="00824FAA" w:rsidRDefault="00824FAA" w:rsidP="00824FAA">
      <w:pPr>
        <w:pStyle w:val="PR1"/>
      </w:pPr>
      <w:r>
        <w:t>Fabric: Owens Corning/Wall Technology, Eurospan</w:t>
      </w:r>
      <w:r w:rsidR="002F68CE" w:rsidRPr="0056334C">
        <w:rPr>
          <w:vertAlign w:val="superscript"/>
        </w:rPr>
        <w:t>®</w:t>
      </w:r>
      <w:r>
        <w:t xml:space="preserve"> textile standard white color.</w:t>
      </w:r>
    </w:p>
    <w:p w:rsidR="00824FAA" w:rsidRDefault="00824FAA" w:rsidP="00824FAA">
      <w:pPr>
        <w:pStyle w:val="PR2"/>
      </w:pPr>
      <w:r>
        <w:t>Fire Hazard Classification, Textiles: ASTM E84, NFPA Class A / UBC Class I.</w:t>
      </w:r>
    </w:p>
    <w:p w:rsidR="00824FAA" w:rsidRDefault="00824FAA" w:rsidP="00824FAA">
      <w:pPr>
        <w:pStyle w:val="PR3"/>
      </w:pPr>
      <w:r>
        <w:t>Flame Spread: 0 or less.</w:t>
      </w:r>
    </w:p>
    <w:p w:rsidR="00824FAA" w:rsidRDefault="00824FAA" w:rsidP="00824FAA">
      <w:pPr>
        <w:pStyle w:val="PR3"/>
      </w:pPr>
      <w:r>
        <w:t>Smoke Density: 5 or less.</w:t>
      </w:r>
    </w:p>
    <w:p w:rsidR="00824FAA" w:rsidRDefault="00824FAA" w:rsidP="00824FAA">
      <w:pPr>
        <w:pStyle w:val="PR3"/>
      </w:pPr>
      <w:r w:rsidRPr="00D34A7E">
        <w:t>Test Mounting Method</w:t>
      </w:r>
      <w:r>
        <w:t>: Loose laid on 2 inch</w:t>
      </w:r>
      <w:r w:rsidRPr="00D34A7E">
        <w:t xml:space="preserve"> hexagonal wire mesh with metal rods at 2 ft. on center. </w:t>
      </w:r>
      <w:r>
        <w:t xml:space="preserve"> </w:t>
      </w:r>
      <w:r w:rsidRPr="00D34A7E">
        <w:t xml:space="preserve">Test method with fabric adhered to cement board not acceptable. </w:t>
      </w:r>
    </w:p>
    <w:p w:rsidR="00824FAA" w:rsidRDefault="00824FAA" w:rsidP="00824FAA">
      <w:pPr>
        <w:pStyle w:val="PR2"/>
      </w:pPr>
      <w:r>
        <w:t>Fabric shall be a stretch type that is capable of elongating 25 percent.</w:t>
      </w:r>
    </w:p>
    <w:p w:rsidR="00824FAA" w:rsidRDefault="00824FAA" w:rsidP="00824FAA">
      <w:pPr>
        <w:pStyle w:val="PR2"/>
      </w:pPr>
      <w:r>
        <w:t>Fabric shall be available in a maximum width of 16 ft. Fabric may be sewn to gain greater sizes.</w:t>
      </w:r>
    </w:p>
    <w:p w:rsidR="00824FAA" w:rsidRDefault="00824FAA" w:rsidP="00824FAA">
      <w:pPr>
        <w:pStyle w:val="PR2"/>
      </w:pPr>
      <w:r>
        <w:t>The fabric shall spot cleanable and dry cleanable.</w:t>
      </w:r>
    </w:p>
    <w:p w:rsidR="00824FAA" w:rsidRDefault="00824FAA" w:rsidP="00824FAA">
      <w:pPr>
        <w:pStyle w:val="PR2"/>
      </w:pPr>
      <w:r>
        <w:t>Light Reflectance: 0.75 min.</w:t>
      </w:r>
    </w:p>
    <w:p w:rsidR="00824FAA" w:rsidRDefault="00824FAA" w:rsidP="00824FAA">
      <w:pPr>
        <w:pStyle w:val="PR2"/>
      </w:pPr>
      <w:r>
        <w:t>The fabric shall be of a fiber content and locking weave so as not to be affected by heat or humidity for the life of the installation.</w:t>
      </w:r>
    </w:p>
    <w:p w:rsidR="00824FAA" w:rsidRDefault="00824FAA" w:rsidP="00824FAA">
      <w:pPr>
        <w:pStyle w:val="PR1"/>
      </w:pPr>
      <w:r>
        <w:t>Mounting Devices: Stainless steel 300 series cables sizes 1/32 to 3/16 in. cable gripper fittings.</w:t>
      </w:r>
    </w:p>
    <w:p w:rsidR="00824FAA" w:rsidRDefault="00824FAA" w:rsidP="00824FAA">
      <w:pPr>
        <w:pStyle w:val="PR1"/>
      </w:pPr>
      <w:r>
        <w:t>Anchoring System:  Provide stainless steel cable fittings capable of maintaining the tension required to stretch the fabric into place.</w:t>
      </w:r>
    </w:p>
    <w:p w:rsidR="00824FAA" w:rsidRDefault="00824FAA" w:rsidP="00824FAA">
      <w:pPr>
        <w:pStyle w:val="PRT"/>
      </w:pPr>
      <w:r>
        <w:t>EXECUTION</w:t>
      </w:r>
    </w:p>
    <w:p w:rsidR="00824FAA" w:rsidRDefault="00824FAA" w:rsidP="00824FAA">
      <w:pPr>
        <w:pStyle w:val="ART"/>
      </w:pPr>
      <w:r>
        <w:t>EXAMINATION:</w:t>
      </w:r>
    </w:p>
    <w:p w:rsidR="00824FAA" w:rsidRDefault="00824FAA" w:rsidP="00824FAA">
      <w:pPr>
        <w:pStyle w:val="PR1"/>
      </w:pPr>
      <w:r>
        <w:t>Examine the condition of the substrate and the conditions under which the work of this Section is to be performed.  Notify the Contractor in writing of any unsatisfactory conditions.  Do not proceed with the work until unsatisfactory conditions have been corrected in a manner satisfactory to the installer.</w:t>
      </w:r>
    </w:p>
    <w:p w:rsidR="00824FAA" w:rsidRDefault="00824FAA" w:rsidP="00824FAA">
      <w:pPr>
        <w:pStyle w:val="PR1"/>
      </w:pPr>
      <w:r>
        <w:t>Field measures each area which is to receive the ceiling system to establish the correct layout.</w:t>
      </w:r>
    </w:p>
    <w:p w:rsidR="00824FAA" w:rsidRDefault="00824FAA" w:rsidP="00824FAA">
      <w:pPr>
        <w:pStyle w:val="ART"/>
      </w:pPr>
      <w:r>
        <w:lastRenderedPageBreak/>
        <w:t>INSTALLATION:</w:t>
      </w:r>
    </w:p>
    <w:p w:rsidR="00824FAA" w:rsidRDefault="00824FAA" w:rsidP="00824FAA">
      <w:pPr>
        <w:pStyle w:val="PR1"/>
      </w:pPr>
      <w:r>
        <w:t>Install stainless steel Cable fittings in accordance with manufacturer’s instructions, and to structure that is capable of maintaining the load required to install the fabric correctly. Coordinate all cable mounting points with the general contractor.</w:t>
      </w:r>
    </w:p>
    <w:p w:rsidR="00824FAA" w:rsidRDefault="00824FAA" w:rsidP="00824FAA">
      <w:pPr>
        <w:pStyle w:val="PR2"/>
      </w:pPr>
      <w:r>
        <w:t>Other fasteners may be used as may be required for specific substrates, providing they are in strict accordance with the manufacturer’s instructions and comply with the general contractor requirements.</w:t>
      </w:r>
    </w:p>
    <w:p w:rsidR="00824FAA" w:rsidRDefault="00824FAA" w:rsidP="00824FAA">
      <w:pPr>
        <w:pStyle w:val="PR1"/>
      </w:pPr>
      <w:r>
        <w:t>Stretch the fabric and secure into the cable fittings so that it will be smooth, free of wrinkles or puckers. Adjust fabric to meet the required dimensional layout. Tolerance: +- 3” of detailed layout.  Secure anchoring system to building structure.</w:t>
      </w:r>
    </w:p>
    <w:p w:rsidR="00824FAA" w:rsidRDefault="00824FAA" w:rsidP="00824FAA">
      <w:pPr>
        <w:pStyle w:val="PR1"/>
      </w:pPr>
      <w:r>
        <w:t>Examine fabric as it is installed for damage, imperfections, and soiling.  Notify other trades to use care in working around the installed fabric so as not to soil or damage the surface.</w:t>
      </w:r>
    </w:p>
    <w:p w:rsidR="00824FAA" w:rsidRDefault="00824FAA" w:rsidP="00824FAA">
      <w:pPr>
        <w:pStyle w:val="ART"/>
      </w:pPr>
      <w:r>
        <w:t>CLEANING AND PROTECTION</w:t>
      </w:r>
    </w:p>
    <w:p w:rsidR="00824FAA" w:rsidRDefault="00824FAA" w:rsidP="00824FAA">
      <w:pPr>
        <w:pStyle w:val="PR1"/>
      </w:pPr>
      <w:r>
        <w:t>Clean exposed surfaces of ceiling surface as necessary, complying with manufacturer’s instructions for cleaning and repair of minor finish damage.  Remove and replace work that cannot be successfully cleaned and repaired to permanently eliminate evidence of damage.</w:t>
      </w:r>
    </w:p>
    <w:p w:rsidR="00824FAA" w:rsidRDefault="00824FAA" w:rsidP="00824FAA">
      <w:pPr>
        <w:pStyle w:val="PR1"/>
        <w:keepNext/>
      </w:pPr>
      <w:r>
        <w:t>Protect the installed work as recommended by the manufacturer, so that the work will be without damage and deterioration at the time of acceptance by the Owner.</w:t>
      </w:r>
    </w:p>
    <w:p w:rsidR="00824FAA" w:rsidRPr="002C1F9A" w:rsidRDefault="00824FAA" w:rsidP="00824FAA">
      <w:pPr>
        <w:pStyle w:val="EOS"/>
      </w:pPr>
      <w:r w:rsidRPr="002C1F9A">
        <w:t>END OF SECTION</w:t>
      </w:r>
    </w:p>
    <w:p w:rsidR="00824FAA" w:rsidRPr="00A72B08" w:rsidRDefault="007A6CC5" w:rsidP="00824FAA">
      <w:pPr>
        <w:keepNext/>
        <w:spacing w:before="240"/>
      </w:pPr>
      <w:r>
        <w:t xml:space="preserve">Pub No </w:t>
      </w:r>
      <w:r w:rsidRPr="007A6CC5">
        <w:t>10019383</w:t>
      </w:r>
      <w:r>
        <w:t xml:space="preserve">   </w:t>
      </w:r>
      <w:r w:rsidR="008B7316">
        <w:t>©</w:t>
      </w:r>
      <w:r w:rsidR="0056334C">
        <w:t xml:space="preserve"> </w:t>
      </w:r>
      <w:r w:rsidR="008B7316">
        <w:t>2014</w:t>
      </w:r>
      <w:r w:rsidR="00824FAA" w:rsidRPr="00A72B08">
        <w:t xml:space="preserve"> Owen</w:t>
      </w:r>
      <w:r w:rsidR="00824FAA">
        <w:t>s Corning. All Rights Reserved.</w:t>
      </w:r>
    </w:p>
    <w:sectPr w:rsidR="00824FAA" w:rsidRPr="00A72B08" w:rsidSect="00824FAA">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2CE" w:rsidRDefault="00EE62CE" w:rsidP="00824FAA">
      <w:r>
        <w:separator/>
      </w:r>
    </w:p>
  </w:endnote>
  <w:endnote w:type="continuationSeparator" w:id="0">
    <w:p w:rsidR="00EE62CE" w:rsidRDefault="00EE62CE" w:rsidP="0082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C4" w:rsidRDefault="00BC3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FAA" w:rsidRDefault="00824FAA" w:rsidP="00824FAA">
    <w:pPr>
      <w:pStyle w:val="FTR"/>
      <w:jc w:val="center"/>
    </w:pPr>
    <w:r>
      <w:rPr>
        <w:rStyle w:val="NAM"/>
      </w:rPr>
      <w:t>STRETCHED FABRIC CEILING SYSTEMS</w:t>
    </w:r>
  </w:p>
  <w:p w:rsidR="00824FAA" w:rsidRDefault="00824FAA" w:rsidP="00824FAA">
    <w:pPr>
      <w:pStyle w:val="RJUST"/>
      <w:jc w:val="center"/>
    </w:pPr>
    <w:r>
      <w:rPr>
        <w:rStyle w:val="NUM"/>
      </w:rPr>
      <w:t>09 54 43</w:t>
    </w:r>
    <w:r>
      <w:t xml:space="preserve"> - </w:t>
    </w:r>
    <w:r w:rsidR="0064419E">
      <w:fldChar w:fldCharType="begin"/>
    </w:r>
    <w:r w:rsidR="0064419E">
      <w:instrText xml:space="preserve"> PAGE </w:instrText>
    </w:r>
    <w:r w:rsidR="0064419E">
      <w:fldChar w:fldCharType="separate"/>
    </w:r>
    <w:r w:rsidR="00BC37C4">
      <w:rPr>
        <w:noProof/>
      </w:rPr>
      <w:t>1</w:t>
    </w:r>
    <w:r w:rsidR="0064419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C4" w:rsidRDefault="00BC3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2CE" w:rsidRDefault="00EE62CE" w:rsidP="00824FAA">
      <w:r>
        <w:separator/>
      </w:r>
    </w:p>
  </w:footnote>
  <w:footnote w:type="continuationSeparator" w:id="0">
    <w:p w:rsidR="00EE62CE" w:rsidRDefault="00EE62CE" w:rsidP="00824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C4" w:rsidRDefault="00BC3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FAA" w:rsidRDefault="00EE62CE" w:rsidP="00824FAA">
    <w:pPr>
      <w:pStyle w:val="HDR"/>
    </w:pPr>
    <w:r>
      <w:rPr>
        <w:noProof/>
      </w:rPr>
      <w:pict>
        <v:shapetype id="_x0000_t202" coordsize="21600,21600" o:spt="202" path="m,l,21600r21600,l21600,xe">
          <v:stroke joinstyle="miter"/>
          <v:path gradientshapeok="t" o:connecttype="rect"/>
        </v:shapetype>
        <v:shape id="_x0000_s2049" type="#_x0000_t202" style="position:absolute;left:0;text-align:left;margin-left:83.4pt;margin-top:2pt;width:386.15pt;height:66.6pt;z-index:1" stroked="f">
          <v:textbox style="mso-next-textbox:#_x0000_s2049">
            <w:txbxContent>
              <w:p w:rsidR="00824FAA" w:rsidRPr="006C7925" w:rsidRDefault="00824FAA" w:rsidP="00824FAA">
                <w:pPr>
                  <w:ind w:left="720"/>
                  <w:jc w:val="right"/>
                  <w:rPr>
                    <w:rFonts w:ascii="Arial" w:hAnsi="Arial"/>
                    <w:b/>
                    <w:sz w:val="32"/>
                    <w:szCs w:val="32"/>
                  </w:rPr>
                </w:pPr>
                <w:r w:rsidRPr="00E81BCD">
                  <w:rPr>
                    <w:rFonts w:ascii="Arial" w:hAnsi="Arial"/>
                    <w:b/>
                    <w:sz w:val="32"/>
                    <w:szCs w:val="32"/>
                  </w:rPr>
                  <w:t>Eurospan</w:t>
                </w:r>
                <w:r w:rsidR="002F68CE" w:rsidRPr="008B7316">
                  <w:rPr>
                    <w:rFonts w:ascii="Arial Bold" w:hAnsi="Arial Bold"/>
                    <w:b/>
                    <w:sz w:val="32"/>
                    <w:szCs w:val="32"/>
                    <w:vertAlign w:val="superscript"/>
                  </w:rPr>
                  <w:t>®</w:t>
                </w:r>
                <w:r w:rsidRPr="00E81BCD">
                  <w:rPr>
                    <w:rFonts w:ascii="Arial" w:hAnsi="Arial"/>
                    <w:b/>
                    <w:sz w:val="32"/>
                    <w:szCs w:val="32"/>
                  </w:rPr>
                  <w:t xml:space="preserve"> Translucence </w:t>
                </w:r>
                <w:r>
                  <w:rPr>
                    <w:rFonts w:ascii="Arial" w:hAnsi="Arial"/>
                    <w:b/>
                    <w:sz w:val="32"/>
                    <w:szCs w:val="32"/>
                  </w:rPr>
                  <w:t>System</w:t>
                </w:r>
              </w:p>
              <w:p w:rsidR="00824FAA" w:rsidRPr="007065C0" w:rsidRDefault="00824FAA" w:rsidP="00824FAA">
                <w:pPr>
                  <w:ind w:left="720"/>
                  <w:jc w:val="center"/>
                  <w:rPr>
                    <w:rFonts w:ascii="Arial Bold" w:hAnsi="Arial Bold"/>
                    <w:b/>
                    <w:sz w:val="32"/>
                    <w:szCs w:val="32"/>
                  </w:rPr>
                </w:pPr>
              </w:p>
            </w:txbxContent>
          </v:textbox>
        </v:shape>
      </w:pict>
    </w:r>
    <w:r w:rsidR="00BC37C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85.5pt">
          <v:imagedata r:id="rId1" o:title="Untitled-2"/>
        </v:shape>
      </w:pict>
    </w:r>
    <w:bookmarkStart w:id="0" w:name="_GoBack"/>
    <w:bookmarkEnd w:id="0"/>
    <w:r w:rsidR="00824FAA">
      <w:br/>
    </w:r>
  </w:p>
  <w:p w:rsidR="00824FAA" w:rsidRDefault="00824FAA" w:rsidP="00824FAA">
    <w:pPr>
      <w:pStyle w:val="H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C4" w:rsidRDefault="00BC3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5AF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F4AAC6"/>
    <w:lvl w:ilvl="0">
      <w:start w:val="1"/>
      <w:numFmt w:val="decimal"/>
      <w:lvlText w:val="%1."/>
      <w:lvlJc w:val="left"/>
      <w:pPr>
        <w:tabs>
          <w:tab w:val="num" w:pos="1800"/>
        </w:tabs>
        <w:ind w:left="1800" w:hanging="360"/>
      </w:pPr>
    </w:lvl>
  </w:abstractNum>
  <w:abstractNum w:abstractNumId="2">
    <w:nsid w:val="FFFFFF7D"/>
    <w:multiLevelType w:val="singleLevel"/>
    <w:tmpl w:val="2364FB50"/>
    <w:lvl w:ilvl="0">
      <w:start w:val="1"/>
      <w:numFmt w:val="decimal"/>
      <w:lvlText w:val="%1."/>
      <w:lvlJc w:val="left"/>
      <w:pPr>
        <w:tabs>
          <w:tab w:val="num" w:pos="1440"/>
        </w:tabs>
        <w:ind w:left="1440" w:hanging="360"/>
      </w:pPr>
    </w:lvl>
  </w:abstractNum>
  <w:abstractNum w:abstractNumId="3">
    <w:nsid w:val="FFFFFF7E"/>
    <w:multiLevelType w:val="singleLevel"/>
    <w:tmpl w:val="86B0A8FA"/>
    <w:lvl w:ilvl="0">
      <w:start w:val="1"/>
      <w:numFmt w:val="decimal"/>
      <w:lvlText w:val="%1."/>
      <w:lvlJc w:val="left"/>
      <w:pPr>
        <w:tabs>
          <w:tab w:val="num" w:pos="1080"/>
        </w:tabs>
        <w:ind w:left="1080" w:hanging="360"/>
      </w:pPr>
    </w:lvl>
  </w:abstractNum>
  <w:abstractNum w:abstractNumId="4">
    <w:nsid w:val="FFFFFF7F"/>
    <w:multiLevelType w:val="singleLevel"/>
    <w:tmpl w:val="A89605F2"/>
    <w:lvl w:ilvl="0">
      <w:start w:val="1"/>
      <w:numFmt w:val="decimal"/>
      <w:lvlText w:val="%1."/>
      <w:lvlJc w:val="left"/>
      <w:pPr>
        <w:tabs>
          <w:tab w:val="num" w:pos="720"/>
        </w:tabs>
        <w:ind w:left="720" w:hanging="360"/>
      </w:pPr>
    </w:lvl>
  </w:abstractNum>
  <w:abstractNum w:abstractNumId="5">
    <w:nsid w:val="FFFFFF80"/>
    <w:multiLevelType w:val="singleLevel"/>
    <w:tmpl w:val="ED4412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3E05F5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3CDF9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E9C84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97A3654"/>
    <w:lvl w:ilvl="0">
      <w:start w:val="1"/>
      <w:numFmt w:val="decimal"/>
      <w:lvlText w:val="%1."/>
      <w:lvlJc w:val="left"/>
      <w:pPr>
        <w:tabs>
          <w:tab w:val="num" w:pos="360"/>
        </w:tabs>
        <w:ind w:left="360" w:hanging="360"/>
      </w:pPr>
    </w:lvl>
  </w:abstractNum>
  <w:abstractNum w:abstractNumId="10">
    <w:nsid w:val="FFFFFF89"/>
    <w:multiLevelType w:val="singleLevel"/>
    <w:tmpl w:val="48FC56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F67A5DE2"/>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2">
    <w:nsid w:val="2F8A7F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9ED54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SortMethod w:val="000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2/1/2010"/>
    <w:docVar w:name="Format" w:val="1"/>
    <w:docVar w:name="MF04" w:val="096500"/>
    <w:docVar w:name="MF95" w:val="03541"/>
    <w:docVar w:name="MFOrigin" w:val="MF04"/>
    <w:docVar w:name="SectionID" w:val="286"/>
    <w:docVar w:name="Version" w:val="2628"/>
  </w:docVars>
  <w:rsids>
    <w:rsidRoot w:val="006A2EE9"/>
    <w:rsid w:val="00170424"/>
    <w:rsid w:val="002F68CE"/>
    <w:rsid w:val="0056334C"/>
    <w:rsid w:val="0064419E"/>
    <w:rsid w:val="00660EB2"/>
    <w:rsid w:val="006A2EE9"/>
    <w:rsid w:val="007A6CC5"/>
    <w:rsid w:val="00824FAA"/>
    <w:rsid w:val="008B7316"/>
    <w:rsid w:val="008B7C37"/>
    <w:rsid w:val="00BC37C4"/>
    <w:rsid w:val="00EE62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E3A26"/>
    <w:pPr>
      <w:suppressAutoHyphens/>
    </w:pPr>
    <w:rPr>
      <w:rFonts w:ascii="Helvetica" w:hAnsi="Helvetic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50B76"/>
    <w:pPr>
      <w:tabs>
        <w:tab w:val="right" w:pos="9360"/>
      </w:tabs>
      <w:jc w:val="both"/>
    </w:pPr>
  </w:style>
  <w:style w:type="paragraph" w:customStyle="1" w:styleId="FTR">
    <w:name w:val="FTR"/>
    <w:basedOn w:val="Normal"/>
    <w:rsid w:val="00DD11E8"/>
    <w:pPr>
      <w:tabs>
        <w:tab w:val="right" w:pos="9360"/>
      </w:tabs>
      <w:jc w:val="both"/>
    </w:pPr>
  </w:style>
  <w:style w:type="paragraph" w:customStyle="1" w:styleId="SCT">
    <w:name w:val="SCT"/>
    <w:basedOn w:val="Normal"/>
    <w:next w:val="PRT"/>
    <w:rsid w:val="00BE3A26"/>
    <w:pPr>
      <w:spacing w:before="240"/>
    </w:pPr>
    <w:rPr>
      <w:b/>
      <w:sz w:val="28"/>
    </w:rPr>
  </w:style>
  <w:style w:type="paragraph" w:customStyle="1" w:styleId="PRT">
    <w:name w:val="PRT"/>
    <w:basedOn w:val="Normal"/>
    <w:next w:val="ART"/>
    <w:rsid w:val="0030323F"/>
    <w:pPr>
      <w:keepNext/>
      <w:numPr>
        <w:numId w:val="1"/>
      </w:numPr>
      <w:spacing w:before="480"/>
      <w:jc w:val="both"/>
      <w:outlineLvl w:val="0"/>
    </w:pPr>
    <w:rPr>
      <w:b/>
      <w:caps/>
    </w:rPr>
  </w:style>
  <w:style w:type="paragraph" w:customStyle="1" w:styleId="SUT">
    <w:name w:val="SUT"/>
    <w:basedOn w:val="Normal"/>
    <w:next w:val="PR1"/>
    <w:rsid w:val="00DD11E8"/>
    <w:pPr>
      <w:numPr>
        <w:ilvl w:val="1"/>
        <w:numId w:val="1"/>
      </w:numPr>
      <w:spacing w:before="240"/>
      <w:jc w:val="both"/>
      <w:outlineLvl w:val="0"/>
    </w:pPr>
  </w:style>
  <w:style w:type="paragraph" w:customStyle="1" w:styleId="DST">
    <w:name w:val="DST"/>
    <w:basedOn w:val="Normal"/>
    <w:next w:val="PR1"/>
    <w:rsid w:val="00DD11E8"/>
    <w:pPr>
      <w:numPr>
        <w:ilvl w:val="2"/>
        <w:numId w:val="1"/>
      </w:numPr>
      <w:spacing w:before="240"/>
      <w:jc w:val="both"/>
      <w:outlineLvl w:val="0"/>
    </w:pPr>
  </w:style>
  <w:style w:type="paragraph" w:customStyle="1" w:styleId="ART">
    <w:name w:val="ART"/>
    <w:basedOn w:val="Normal"/>
    <w:next w:val="PR1"/>
    <w:rsid w:val="0030323F"/>
    <w:pPr>
      <w:keepNext/>
      <w:numPr>
        <w:ilvl w:val="3"/>
        <w:numId w:val="1"/>
      </w:numPr>
      <w:spacing w:before="240"/>
      <w:jc w:val="both"/>
      <w:outlineLvl w:val="1"/>
    </w:pPr>
    <w:rPr>
      <w:b/>
      <w:caps/>
    </w:rPr>
  </w:style>
  <w:style w:type="paragraph" w:customStyle="1" w:styleId="PR1">
    <w:name w:val="PR1"/>
    <w:basedOn w:val="Normal"/>
    <w:rsid w:val="00DD11E8"/>
    <w:pPr>
      <w:numPr>
        <w:ilvl w:val="4"/>
        <w:numId w:val="1"/>
      </w:numPr>
      <w:spacing w:before="240"/>
      <w:jc w:val="both"/>
      <w:outlineLvl w:val="2"/>
    </w:pPr>
  </w:style>
  <w:style w:type="paragraph" w:customStyle="1" w:styleId="PR2">
    <w:name w:val="PR2"/>
    <w:basedOn w:val="Normal"/>
    <w:rsid w:val="00DD11E8"/>
    <w:pPr>
      <w:numPr>
        <w:ilvl w:val="5"/>
        <w:numId w:val="1"/>
      </w:numPr>
      <w:jc w:val="both"/>
      <w:outlineLvl w:val="3"/>
    </w:pPr>
  </w:style>
  <w:style w:type="paragraph" w:customStyle="1" w:styleId="PR3">
    <w:name w:val="PR3"/>
    <w:basedOn w:val="Normal"/>
    <w:rsid w:val="00DD11E8"/>
    <w:pPr>
      <w:numPr>
        <w:ilvl w:val="6"/>
        <w:numId w:val="1"/>
      </w:numPr>
      <w:jc w:val="both"/>
      <w:outlineLvl w:val="4"/>
    </w:pPr>
  </w:style>
  <w:style w:type="paragraph" w:customStyle="1" w:styleId="PR4">
    <w:name w:val="PR4"/>
    <w:basedOn w:val="Normal"/>
    <w:rsid w:val="00DD11E8"/>
    <w:pPr>
      <w:numPr>
        <w:ilvl w:val="7"/>
        <w:numId w:val="1"/>
      </w:numPr>
      <w:jc w:val="both"/>
      <w:outlineLvl w:val="5"/>
    </w:pPr>
  </w:style>
  <w:style w:type="paragraph" w:customStyle="1" w:styleId="PR5">
    <w:name w:val="PR5"/>
    <w:basedOn w:val="Normal"/>
    <w:rsid w:val="00DD11E8"/>
    <w:pPr>
      <w:numPr>
        <w:ilvl w:val="8"/>
        <w:numId w:val="1"/>
      </w:numPr>
      <w:jc w:val="both"/>
      <w:outlineLvl w:val="6"/>
    </w:pPr>
  </w:style>
  <w:style w:type="paragraph" w:customStyle="1" w:styleId="TB1">
    <w:name w:val="TB1"/>
    <w:basedOn w:val="Normal"/>
    <w:next w:val="PR1"/>
    <w:rsid w:val="00DD11E8"/>
    <w:pPr>
      <w:spacing w:before="240"/>
      <w:ind w:left="288"/>
      <w:jc w:val="both"/>
    </w:pPr>
  </w:style>
  <w:style w:type="paragraph" w:customStyle="1" w:styleId="TB2">
    <w:name w:val="TB2"/>
    <w:basedOn w:val="Normal"/>
    <w:next w:val="PR2"/>
    <w:rsid w:val="00DD11E8"/>
    <w:pPr>
      <w:spacing w:before="240"/>
      <w:ind w:left="864"/>
      <w:jc w:val="both"/>
    </w:pPr>
  </w:style>
  <w:style w:type="paragraph" w:customStyle="1" w:styleId="TB3">
    <w:name w:val="TB3"/>
    <w:basedOn w:val="Normal"/>
    <w:next w:val="PR3"/>
    <w:rsid w:val="00DD11E8"/>
    <w:pPr>
      <w:spacing w:before="240"/>
      <w:ind w:left="1440"/>
      <w:jc w:val="both"/>
    </w:pPr>
  </w:style>
  <w:style w:type="paragraph" w:customStyle="1" w:styleId="TB4">
    <w:name w:val="TB4"/>
    <w:basedOn w:val="Normal"/>
    <w:next w:val="PR4"/>
    <w:rsid w:val="00DD11E8"/>
    <w:pPr>
      <w:spacing w:before="240"/>
      <w:ind w:left="2016"/>
      <w:jc w:val="both"/>
    </w:pPr>
  </w:style>
  <w:style w:type="paragraph" w:customStyle="1" w:styleId="TB5">
    <w:name w:val="TB5"/>
    <w:basedOn w:val="Normal"/>
    <w:next w:val="PR5"/>
    <w:rsid w:val="00DD11E8"/>
    <w:pPr>
      <w:spacing w:before="240"/>
      <w:ind w:left="2592"/>
      <w:jc w:val="both"/>
    </w:pPr>
  </w:style>
  <w:style w:type="paragraph" w:customStyle="1" w:styleId="TF1">
    <w:name w:val="TF1"/>
    <w:basedOn w:val="Normal"/>
    <w:next w:val="TB1"/>
    <w:rsid w:val="00DD11E8"/>
    <w:pPr>
      <w:spacing w:before="240"/>
      <w:ind w:left="288"/>
      <w:jc w:val="both"/>
    </w:pPr>
  </w:style>
  <w:style w:type="paragraph" w:customStyle="1" w:styleId="TF2">
    <w:name w:val="TF2"/>
    <w:basedOn w:val="Normal"/>
    <w:next w:val="TB2"/>
    <w:rsid w:val="00DD11E8"/>
    <w:pPr>
      <w:spacing w:before="240"/>
      <w:ind w:left="864"/>
      <w:jc w:val="both"/>
    </w:pPr>
  </w:style>
  <w:style w:type="paragraph" w:customStyle="1" w:styleId="TF3">
    <w:name w:val="TF3"/>
    <w:basedOn w:val="Normal"/>
    <w:next w:val="TB3"/>
    <w:rsid w:val="00DD11E8"/>
    <w:pPr>
      <w:spacing w:before="240"/>
      <w:ind w:left="1440"/>
      <w:jc w:val="both"/>
    </w:pPr>
  </w:style>
  <w:style w:type="paragraph" w:customStyle="1" w:styleId="TF4">
    <w:name w:val="TF4"/>
    <w:basedOn w:val="Normal"/>
    <w:next w:val="TB4"/>
    <w:rsid w:val="00DD11E8"/>
    <w:pPr>
      <w:spacing w:before="240"/>
      <w:ind w:left="2016"/>
      <w:jc w:val="both"/>
    </w:pPr>
  </w:style>
  <w:style w:type="paragraph" w:customStyle="1" w:styleId="TF5">
    <w:name w:val="TF5"/>
    <w:basedOn w:val="Normal"/>
    <w:next w:val="TB5"/>
    <w:rsid w:val="00DD11E8"/>
    <w:pPr>
      <w:spacing w:before="240"/>
      <w:ind w:left="2592"/>
      <w:jc w:val="both"/>
    </w:pPr>
  </w:style>
  <w:style w:type="paragraph" w:customStyle="1" w:styleId="TCH">
    <w:name w:val="TCH"/>
    <w:basedOn w:val="Normal"/>
    <w:rsid w:val="00DD11E8"/>
  </w:style>
  <w:style w:type="paragraph" w:customStyle="1" w:styleId="TCE">
    <w:name w:val="TCE"/>
    <w:basedOn w:val="Normal"/>
    <w:rsid w:val="00DD11E8"/>
    <w:pPr>
      <w:ind w:left="144" w:hanging="144"/>
    </w:pPr>
  </w:style>
  <w:style w:type="paragraph" w:customStyle="1" w:styleId="EOS">
    <w:name w:val="EOS"/>
    <w:basedOn w:val="Normal"/>
    <w:rsid w:val="002C1F9A"/>
    <w:pPr>
      <w:keepNext/>
      <w:spacing w:before="480"/>
      <w:jc w:val="center"/>
    </w:pPr>
  </w:style>
  <w:style w:type="paragraph" w:customStyle="1" w:styleId="ANT">
    <w:name w:val="ANT"/>
    <w:basedOn w:val="Normal"/>
    <w:rsid w:val="00DD11E8"/>
    <w:pPr>
      <w:spacing w:before="240"/>
      <w:jc w:val="both"/>
    </w:pPr>
    <w:rPr>
      <w:vanish/>
      <w:color w:val="800080"/>
      <w:u w:val="single"/>
    </w:rPr>
  </w:style>
  <w:style w:type="paragraph" w:customStyle="1" w:styleId="CMT">
    <w:name w:val="CMT"/>
    <w:basedOn w:val="Normal"/>
    <w:rsid w:val="0030323F"/>
    <w:pPr>
      <w:spacing w:before="240"/>
      <w:jc w:val="both"/>
    </w:pPr>
    <w:rPr>
      <w:color w:val="0000FF"/>
    </w:rPr>
  </w:style>
  <w:style w:type="character" w:customStyle="1" w:styleId="CPR">
    <w:name w:val="CPR"/>
    <w:rsid w:val="00DD11E8"/>
    <w:rPr>
      <w:rFonts w:cs="Times New Roman"/>
    </w:rPr>
  </w:style>
  <w:style w:type="character" w:customStyle="1" w:styleId="SPN">
    <w:name w:val="SPN"/>
    <w:rsid w:val="00DD11E8"/>
    <w:rPr>
      <w:rFonts w:cs="Times New Roman"/>
    </w:rPr>
  </w:style>
  <w:style w:type="character" w:customStyle="1" w:styleId="SPD">
    <w:name w:val="SPD"/>
    <w:rsid w:val="00DD11E8"/>
    <w:rPr>
      <w:rFonts w:cs="Times New Roman"/>
    </w:rPr>
  </w:style>
  <w:style w:type="character" w:customStyle="1" w:styleId="NUM">
    <w:name w:val="NUM"/>
    <w:rsid w:val="00DD11E8"/>
    <w:rPr>
      <w:rFonts w:cs="Times New Roman"/>
    </w:rPr>
  </w:style>
  <w:style w:type="character" w:customStyle="1" w:styleId="NAM">
    <w:name w:val="NAM"/>
    <w:rsid w:val="00DD11E8"/>
    <w:rPr>
      <w:rFonts w:cs="Times New Roman"/>
    </w:rPr>
  </w:style>
  <w:style w:type="character" w:customStyle="1" w:styleId="SI">
    <w:name w:val="SI"/>
    <w:rsid w:val="00DD11E8"/>
    <w:rPr>
      <w:rFonts w:cs="Times New Roman"/>
      <w:color w:val="008080"/>
    </w:rPr>
  </w:style>
  <w:style w:type="character" w:customStyle="1" w:styleId="IP">
    <w:name w:val="IP"/>
    <w:rsid w:val="00DD11E8"/>
    <w:rPr>
      <w:rFonts w:cs="Times New Roman"/>
      <w:color w:val="FF0000"/>
    </w:rPr>
  </w:style>
  <w:style w:type="paragraph" w:customStyle="1" w:styleId="RJUST">
    <w:name w:val="RJUST"/>
    <w:basedOn w:val="Normal"/>
    <w:rsid w:val="00DD11E8"/>
    <w:pPr>
      <w:jc w:val="right"/>
    </w:pPr>
  </w:style>
  <w:style w:type="character" w:customStyle="1" w:styleId="SAhyperlink">
    <w:name w:val="SAhyperlink"/>
    <w:rsid w:val="006A2EE9"/>
    <w:rPr>
      <w:rFonts w:cs="Times New Roman"/>
      <w:color w:val="E36C0A"/>
      <w:u w:val="single"/>
    </w:rPr>
  </w:style>
  <w:style w:type="character" w:styleId="Hyperlink">
    <w:name w:val="Hyperlink"/>
    <w:semiHidden/>
    <w:rsid w:val="006A2EE9"/>
    <w:rPr>
      <w:rFonts w:cs="Times New Roman"/>
      <w:color w:val="0000FF"/>
      <w:u w:val="single"/>
    </w:rPr>
  </w:style>
  <w:style w:type="paragraph" w:styleId="Header">
    <w:name w:val="header"/>
    <w:basedOn w:val="Normal"/>
    <w:link w:val="HeaderChar"/>
    <w:semiHidden/>
    <w:rsid w:val="00467779"/>
    <w:pPr>
      <w:tabs>
        <w:tab w:val="center" w:pos="4680"/>
        <w:tab w:val="right" w:pos="9360"/>
      </w:tabs>
    </w:pPr>
  </w:style>
  <w:style w:type="character" w:customStyle="1" w:styleId="HeaderChar">
    <w:name w:val="Header Char"/>
    <w:link w:val="Header"/>
    <w:semiHidden/>
    <w:locked/>
    <w:rsid w:val="00467779"/>
    <w:rPr>
      <w:rFonts w:cs="Times New Roman"/>
    </w:rPr>
  </w:style>
  <w:style w:type="paragraph" w:styleId="Footer">
    <w:name w:val="footer"/>
    <w:basedOn w:val="Normal"/>
    <w:link w:val="FooterChar"/>
    <w:semiHidden/>
    <w:rsid w:val="00467779"/>
    <w:pPr>
      <w:tabs>
        <w:tab w:val="center" w:pos="4680"/>
        <w:tab w:val="right" w:pos="9360"/>
      </w:tabs>
    </w:pPr>
  </w:style>
  <w:style w:type="character" w:customStyle="1" w:styleId="FooterChar">
    <w:name w:val="Footer Char"/>
    <w:link w:val="Footer"/>
    <w:semiHidden/>
    <w:locked/>
    <w:rsid w:val="0046777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c113be2e-d717-4248-9c80-2a0db45c5d3a">Final</Stage>
    <PublishOrNot xmlns="c113be2e-d717-4248-9c80-2a0db45c5d3a">true</PublishOrNot>
    <DocumentType xmlns="c113be2e-d717-4248-9c80-2a0db45c5d3a">Primary</DocumentType>
    <ThumbnailURL xmlns="c113be2e-d717-4248-9c80-2a0db45c5d3a">
      <Url>http://whqv8501/DMS%20Project%20Thumbnails/Thumbnail_10019383.jpg</Url>
      <Description>http://whqv8501/DMS Project Thumbnails/Thumbnail_10019383.jpg</Description>
    </ThumbnailURL>
    <TaxCatchAll xmlns="c113be2e-d717-4248-9c80-2a0db45c5d3a">
      <Value>736</Value>
      <Value>4978</Value>
      <Value>3491</Value>
      <Value>4972</Value>
    </TaxCatchAll>
    <View_x0020_Comments xmlns="c113be2e-d717-4248-9c80-2a0db45c5d3a">
      <Url xsi:nil="true"/>
      <Description xsi:nil="true"/>
    </View_x0020_Comments>
    <ProjectStatus xmlns="c113be2e-d717-4248-9c80-2a0db45c5d3a">Project is getting published(Please Refresh page)</ProjectStatus>
    <DocumentStage xmlns="c113be2e-d717-4248-9c80-2a0db45c5d3a">Final</DocumentStage>
    <Project_x0020_URL xmlns="c113be2e-d717-4248-9c80-2a0db45c5d3a">
      <Url xsi:nil="true"/>
      <Description xsi:nil="true"/>
    </Project_x0020_URL>
    <CurrentProjectUrl xmlns="c113be2e-d717-4248-9c80-2a0db45c5d3a">
      <Url>http://whqv8501/BMGMarketing/My Projects/EuroSpan Translucence System Guide Specification</Url>
      <Description>http://whqv8501/BMGMarketing/My Projects/EuroSpan Translucence System Guide Specification</Description>
    </CurrentProjectUrl>
    <Extension xmlns="c113be2e-d717-4248-9c80-2a0db45c5d3a">docx</Extension>
    <DocProjectStatus xmlns="c113be2e-d717-4248-9c80-2a0db45c5d3a" xsi:nil="true"/>
    <PubId xmlns="c113be2e-d717-4248-9c80-2a0db45c5d3a">10019383</PubId>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DocumentSetDescription xmlns="http://schemas.microsoft.com/sharepoint/v3">EuroSpan Translucence System Guide Specification</DocumentSetDescription>
    <ProjectLanguageTaxHTField0 xmlns="c113be2e-d717-4248-9c80-2a0db45c5d3a">
      <Terms xmlns="http://schemas.microsoft.com/office/infopath/2007/PartnerControls"/>
    </ProjectLanguageTaxHTField0>
    <Publish_x0020_Date xmlns="c113be2e-d717-4248-9c80-2a0db45c5d3a" xsi:nil="true"/>
    <PublishableLocations xmlns="c113be2e-d717-4248-9c80-2a0db45c5d3a">
      <Value>9</Value>
      <Value>2</Value>
    </PublishableLocations>
    <Product_x0020_LineTaxHTField0 xmlns="c113be2e-d717-4248-9c80-2a0db45c5d3a">
      <Terms xmlns="http://schemas.microsoft.com/office/infopath/2007/PartnerControls">
        <TermInfo xmlns="http://schemas.microsoft.com/office/infopath/2007/PartnerControls">
          <TermName xmlns="http://schemas.microsoft.com/office/infopath/2007/PartnerControls">Building Specifications</TermName>
          <TermId xmlns="http://schemas.microsoft.com/office/infopath/2007/PartnerControls">b2880b07-306a-4948-be75-6bde15a91ee3</TermId>
        </TermInfo>
      </Terms>
    </Product_x0020_LineTaxHTField0>
    <ProgramTaxHTField0 xmlns="c113be2e-d717-4248-9c80-2a0db45c5d3a">
      <Terms xmlns="http://schemas.microsoft.com/office/infopath/2007/PartnerControls"/>
    </ProgramTaxHTField0>
    <_dlc_DocId xmlns="bf16e001-6e0a-41f6-b7fc-f0cc296fee81">4406bc0c-4616-4739-adbe-2542f65f8a4d</_dlc_DocId>
    <_dlc_DocIdUrl xmlns="bf16e001-6e0a-41f6-b7fc-f0cc296fee81">
      <Url>http://whqv8501/BMGMarketing/_layouts/DocIdRedir.aspx?ID=4406bc0c-4616-4739-adbe-2542f65f8a4d</Url>
      <Description>4406bc0c-4616-4739-adbe-2542f65f8a4d</Description>
    </_dlc_DocIdUrl>
    <ProjectName xmlns="c113be2e-d717-4248-9c80-2a0db45c5d3a" xsi:nil="true"/>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FB68A4-A69A-437E-8025-9399E0CE30AB}"/>
</file>

<file path=customXml/itemProps2.xml><?xml version="1.0" encoding="utf-8"?>
<ds:datastoreItem xmlns:ds="http://schemas.openxmlformats.org/officeDocument/2006/customXml" ds:itemID="{E7746C06-28D8-4F77-A9EB-24C0EFEE5EE8}"/>
</file>

<file path=customXml/itemProps3.xml><?xml version="1.0" encoding="utf-8"?>
<ds:datastoreItem xmlns:ds="http://schemas.openxmlformats.org/officeDocument/2006/customXml" ds:itemID="{A89A97CC-BC71-4490-B970-03040F24129A}"/>
</file>

<file path=customXml/itemProps4.xml><?xml version="1.0" encoding="utf-8"?>
<ds:datastoreItem xmlns:ds="http://schemas.openxmlformats.org/officeDocument/2006/customXml" ds:itemID="{01442772-1B84-412B-9C48-7F6E538FAB09}"/>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SECTION ######</vt:lpstr>
    </vt:vector>
  </TitlesOfParts>
  <Company>Kalin Associates</Company>
  <LinksUpToDate>false</LinksUpToDate>
  <CharactersWithSpaces>6050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c:title>
  <dc:subject>SECTION TITLE</dc:subject>
  <dc:creator>Lisa J. Goodwin Robbins</dc:creator>
  <cp:keywords/>
  <dc:description/>
  <cp:lastModifiedBy>Xerox Corporation</cp:lastModifiedBy>
  <cp:revision>5</cp:revision>
  <cp:lastPrinted>2010-09-01T15:41:00Z</cp:lastPrinted>
  <dcterms:created xsi:type="dcterms:W3CDTF">2014-07-14T14:02:00Z</dcterms:created>
  <dcterms:modified xsi:type="dcterms:W3CDTF">2014-10-24T17:20:00Z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897a143c-4fa9-440b-96b7-f0efe6c2c592</vt:lpwstr>
  </property>
  <property fmtid="{D5CDD505-2E9C-101B-9397-08002B2CF9AE}" pid="3" name="TitusCorpClassification">
    <vt:lpwstr>Not Applicable</vt:lpwstr>
  </property>
  <property fmtid="{D5CDD505-2E9C-101B-9397-08002B2CF9AE}" pid="4" name="ContentTypeId">
    <vt:lpwstr>0x01010038F8605499FF7944A85BB33A99481E9300DEF8CB2B3DE480459201DB24092CFAED</vt:lpwstr>
  </property>
  <property fmtid="{D5CDD505-2E9C-101B-9397-08002B2CF9AE}" pid="5" name="ProjectLanguage">
    <vt:lpwstr/>
  </property>
  <property fmtid="{D5CDD505-2E9C-101B-9397-08002B2CF9AE}" pid="6" name="Program">
    <vt:lpwstr/>
  </property>
  <property fmtid="{D5CDD505-2E9C-101B-9397-08002B2CF9AE}" pid="7" name="DocumentCategory">
    <vt:lpwstr>3491;#Specification Sheet|0d3759b9-f9d7-42d1-baf7-d40fb30daab9</vt:lpwstr>
  </property>
  <property fmtid="{D5CDD505-2E9C-101B-9397-08002B2CF9AE}" pid="8" name="Product Line">
    <vt:lpwstr>4978;#Building Specifications|b2880b07-306a-4948-be75-6bde15a91ee3</vt:lpwstr>
  </property>
  <property fmtid="{D5CDD505-2E9C-101B-9397-08002B2CF9AE}" pid="9" name="Business1">
    <vt:lpwstr>736;#EIS|f446a68d-b98f-4fad-b3bc-aaec495c9741</vt:lpwstr>
  </property>
  <property fmtid="{D5CDD505-2E9C-101B-9397-08002B2CF9AE}" pid="10" name="DMSKeywords">
    <vt:lpwstr>4972;#OCbuildingspec|48c81695-875f-44e3-bce4-3ab60a7e2bc7</vt:lpwstr>
  </property>
  <property fmtid="{D5CDD505-2E9C-101B-9397-08002B2CF9AE}" pid="11" name="_dlc_policyId">
    <vt:lpwstr/>
  </property>
  <property fmtid="{D5CDD505-2E9C-101B-9397-08002B2CF9AE}" pid="12" name="ItemRetentionFormula">
    <vt:lpwstr/>
  </property>
  <property fmtid="{D5CDD505-2E9C-101B-9397-08002B2CF9AE}" pid="13" name="_dlc_DocIdItemGuid">
    <vt:lpwstr>149b2cfb-3df9-4b19-82fd-256fe27cac67</vt:lpwstr>
  </property>
  <property fmtid="{D5CDD505-2E9C-101B-9397-08002B2CF9AE}" pid="14" name="Audiences">
    <vt:lpwstr/>
  </property>
  <property fmtid="{D5CDD505-2E9C-101B-9397-08002B2CF9AE}" pid="15" name="_docset_NoMedatataSyncRequired">
    <vt:lpwstr>True</vt:lpwstr>
  </property>
  <property fmtid="{D5CDD505-2E9C-101B-9397-08002B2CF9AE}" pid="16" name="IconOverlay">
    <vt:lpwstr/>
  </property>
  <property fmtid="{D5CDD505-2E9C-101B-9397-08002B2CF9AE}" pid="17" name="Target Audiences">
    <vt:lpwstr/>
  </property>
</Properties>
</file>