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D94" w:rsidRPr="00364CF9" w:rsidRDefault="00BA3318" w:rsidP="00364CF9">
      <w:pPr>
        <w:pStyle w:val="BodyText"/>
        <w:kinsoku w:val="0"/>
        <w:overflowPunct w:val="0"/>
        <w:spacing w:before="259" w:line="600" w:lineRule="exact"/>
        <w:ind w:left="5472" w:firstLine="1138"/>
        <w:rPr>
          <w:rFonts w:ascii="Oswald SemiBold" w:hAnsi="Oswald SemiBold" w:cs="Oswald SemiBold"/>
          <w:bCs/>
          <w:color w:val="231F20"/>
          <w:spacing w:val="-5"/>
          <w:sz w:val="56"/>
          <w:szCs w:val="56"/>
        </w:rPr>
      </w:pPr>
      <w:bookmarkStart w:id="0" w:name="_GoBack"/>
      <w:bookmarkEnd w:id="0"/>
      <w:r>
        <w:rPr>
          <w:noProof/>
        </w:rPr>
        <w:pict>
          <v:rect id="_x0000_s1027" style="position:absolute;left:0;text-align:left;margin-left:35.9pt;margin-top:20.95pt;width:55pt;height:48pt;z-index:251657728;mso-position-horizontal-relative:page" o:allowincell="f" filled="f" stroked="f">
            <v:textbox inset="0,0,0,0">
              <w:txbxContent>
                <w:p w:rsidR="000D2D94" w:rsidRDefault="000D2D94">
                  <w:pPr>
                    <w:widowControl/>
                    <w:autoSpaceDE/>
                    <w:autoSpaceDN/>
                    <w:adjustRightInd/>
                    <w:spacing w:line="96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6pt;height:48pt">
                        <v:imagedata r:id="rId7" o:title=""/>
                      </v:shape>
                    </w:pict>
                  </w:r>
                </w:p>
                <w:p w:rsidR="000D2D94" w:rsidRDefault="000D2D94">
                  <w:pPr>
                    <w:rPr>
                      <w:rFonts w:ascii="Times New Roman" w:hAnsi="Times New Roman" w:cs="Times New Roman"/>
                      <w:sz w:val="24"/>
                      <w:szCs w:val="24"/>
                    </w:rPr>
                  </w:pPr>
                </w:p>
              </w:txbxContent>
            </v:textbox>
            <w10:wrap anchorx="page"/>
          </v:rect>
        </w:pict>
      </w:r>
      <w:r w:rsidR="000D2D94" w:rsidRPr="00364CF9">
        <w:rPr>
          <w:rFonts w:ascii="Oswald SemiBold" w:hAnsi="Oswald SemiBold" w:cs="Oswald SemiBold"/>
          <w:bCs/>
          <w:color w:val="231F20"/>
          <w:spacing w:val="-5"/>
          <w:sz w:val="56"/>
          <w:szCs w:val="56"/>
        </w:rPr>
        <w:t xml:space="preserve">DUCT </w:t>
      </w:r>
      <w:r w:rsidR="000D2D94" w:rsidRPr="00364CF9">
        <w:rPr>
          <w:rFonts w:ascii="Oswald SemiBold" w:hAnsi="Oswald SemiBold" w:cs="Oswald SemiBold"/>
          <w:bCs/>
          <w:color w:val="231F20"/>
          <w:spacing w:val="-9"/>
          <w:sz w:val="56"/>
          <w:szCs w:val="56"/>
        </w:rPr>
        <w:t xml:space="preserve">INSULATION </w:t>
      </w:r>
      <w:r w:rsidR="000D2D94" w:rsidRPr="00364CF9">
        <w:rPr>
          <w:rFonts w:ascii="Oswald SemiBold" w:hAnsi="Oswald SemiBold" w:cs="Oswald SemiBold"/>
          <w:bCs/>
          <w:color w:val="231F20"/>
          <w:spacing w:val="-11"/>
          <w:sz w:val="56"/>
          <w:szCs w:val="56"/>
        </w:rPr>
        <w:t xml:space="preserve">– </w:t>
      </w:r>
      <w:r w:rsidR="000D2D94" w:rsidRPr="00364CF9">
        <w:rPr>
          <w:rFonts w:ascii="Oswald SemiBold" w:hAnsi="Oswald SemiBold" w:cs="Oswald SemiBold"/>
          <w:bCs/>
          <w:color w:val="231F20"/>
          <w:spacing w:val="-4"/>
          <w:sz w:val="56"/>
          <w:szCs w:val="56"/>
        </w:rPr>
        <w:t>SOFTR</w:t>
      </w:r>
      <w:r w:rsidR="000D2D94" w:rsidRPr="00364CF9">
        <w:rPr>
          <w:rFonts w:ascii="Oswald SemiBold" w:hAnsi="Oswald SemiBold" w:cs="Oswald SemiBold"/>
          <w:bCs/>
          <w:color w:val="231F20"/>
          <w:spacing w:val="-4"/>
          <w:position w:val="19"/>
          <w:sz w:val="32"/>
          <w:szCs w:val="32"/>
        </w:rPr>
        <w:t xml:space="preserve">® </w:t>
      </w:r>
      <w:r w:rsidR="000D2D94" w:rsidRPr="00364CF9">
        <w:rPr>
          <w:rFonts w:ascii="Oswald SemiBold" w:hAnsi="Oswald SemiBold" w:cs="Oswald SemiBold"/>
          <w:bCs/>
          <w:color w:val="231F20"/>
          <w:spacing w:val="-5"/>
          <w:sz w:val="56"/>
          <w:szCs w:val="56"/>
        </w:rPr>
        <w:t xml:space="preserve">DUCT </w:t>
      </w:r>
      <w:r w:rsidR="000D2D94" w:rsidRPr="00364CF9">
        <w:rPr>
          <w:rFonts w:ascii="Oswald SemiBold" w:hAnsi="Oswald SemiBold" w:cs="Oswald SemiBold"/>
          <w:bCs/>
          <w:color w:val="231F20"/>
          <w:spacing w:val="-3"/>
          <w:sz w:val="56"/>
          <w:szCs w:val="56"/>
        </w:rPr>
        <w:t xml:space="preserve">WRAP </w:t>
      </w:r>
      <w:r w:rsidR="000D2D94" w:rsidRPr="00364CF9">
        <w:rPr>
          <w:rFonts w:ascii="Oswald SemiBold" w:hAnsi="Oswald SemiBold" w:cs="Oswald SemiBold"/>
          <w:bCs/>
          <w:color w:val="231F20"/>
          <w:spacing w:val="-5"/>
          <w:sz w:val="56"/>
          <w:szCs w:val="56"/>
        </w:rPr>
        <w:t>FRK</w:t>
      </w:r>
    </w:p>
    <w:p w:rsidR="000D2D94" w:rsidRDefault="000D2D94">
      <w:pPr>
        <w:pStyle w:val="Heading1"/>
        <w:kinsoku w:val="0"/>
        <w:overflowPunct w:val="0"/>
        <w:spacing w:before="194"/>
        <w:ind w:left="5807"/>
        <w:rPr>
          <w:color w:val="CE202F"/>
        </w:rPr>
      </w:pPr>
      <w:r>
        <w:rPr>
          <w:color w:val="231F20"/>
        </w:rPr>
        <w:t xml:space="preserve">General Specification Guide </w:t>
      </w:r>
      <w:r>
        <w:rPr>
          <w:color w:val="CE202F"/>
        </w:rPr>
        <w:t>SECTION 23 07 13</w:t>
      </w:r>
    </w:p>
    <w:p w:rsidR="000D2D94" w:rsidRDefault="00BA3318">
      <w:pPr>
        <w:pStyle w:val="BodyText"/>
        <w:kinsoku w:val="0"/>
        <w:overflowPunct w:val="0"/>
        <w:spacing w:before="6"/>
        <w:rPr>
          <w:rFonts w:ascii="Roboto" w:hAnsi="Roboto" w:cs="Roboto"/>
          <w:b/>
          <w:bCs/>
          <w:sz w:val="23"/>
          <w:szCs w:val="23"/>
        </w:rPr>
      </w:pPr>
      <w:r>
        <w:rPr>
          <w:noProof/>
        </w:rPr>
        <w:pict>
          <v:shape id="_x0000_s1028" style="position:absolute;margin-left:35.95pt;margin-top:16.55pt;width:539.95pt;height:1pt;z-index:251656704;mso-wrap-distance-left:0;mso-wrap-distance-right:0;mso-position-horizontal-relative:page;mso-position-vertical-relative:text" coordsize="10799,20" o:allowincell="f" path="m10798,hhl,e" filled="f" strokecolor="#231f20" strokeweight="1pt">
            <v:path arrowok="t"/>
            <w10:wrap type="topAndBottom" anchorx="page"/>
          </v:shape>
        </w:pict>
      </w:r>
    </w:p>
    <w:p w:rsidR="000D2D94" w:rsidRDefault="000D2D94">
      <w:pPr>
        <w:pStyle w:val="BodyText"/>
        <w:kinsoku w:val="0"/>
        <w:overflowPunct w:val="0"/>
        <w:spacing w:before="6"/>
        <w:rPr>
          <w:rFonts w:ascii="Roboto" w:hAnsi="Roboto" w:cs="Roboto"/>
          <w:b/>
          <w:bCs/>
          <w:sz w:val="26"/>
          <w:szCs w:val="26"/>
        </w:rPr>
      </w:pPr>
    </w:p>
    <w:p w:rsidR="000D2D94" w:rsidRDefault="000D2D94">
      <w:pPr>
        <w:pStyle w:val="Heading2"/>
        <w:kinsoku w:val="0"/>
        <w:overflowPunct w:val="0"/>
        <w:spacing w:before="96"/>
        <w:ind w:left="109" w:firstLine="0"/>
        <w:rPr>
          <w:color w:val="CE202F"/>
        </w:rPr>
      </w:pPr>
      <w:r>
        <w:rPr>
          <w:color w:val="CE202F"/>
        </w:rPr>
        <w:t>GUIDE SPECIFICATIONS</w:t>
      </w:r>
    </w:p>
    <w:p w:rsidR="000D2D94" w:rsidRDefault="000D2D94">
      <w:pPr>
        <w:pStyle w:val="BodyText"/>
        <w:kinsoku w:val="0"/>
        <w:overflowPunct w:val="0"/>
        <w:spacing w:line="254" w:lineRule="auto"/>
        <w:ind w:left="109" w:right="355"/>
        <w:rPr>
          <w:color w:val="231F20"/>
        </w:rPr>
      </w:pPr>
      <w:r>
        <w:rPr>
          <w:rFonts w:ascii="Roboto" w:hAnsi="Roboto" w:cs="Roboto"/>
          <w:b/>
          <w:bCs/>
          <w:color w:val="231F20"/>
        </w:rPr>
        <w:t xml:space="preserve">PROJECT </w:t>
      </w:r>
      <w:r>
        <w:rPr>
          <w:rFonts w:ascii="Roboto" w:hAnsi="Roboto" w:cs="Roboto"/>
          <w:b/>
          <w:bCs/>
          <w:color w:val="231F20"/>
          <w:spacing w:val="3"/>
        </w:rPr>
        <w:t xml:space="preserve">ENGINEER </w:t>
      </w:r>
      <w:r>
        <w:rPr>
          <w:rFonts w:ascii="Roboto" w:hAnsi="Roboto" w:cs="Roboto"/>
          <w:b/>
          <w:bCs/>
          <w:color w:val="231F20"/>
          <w:spacing w:val="2"/>
        </w:rPr>
        <w:t xml:space="preserve">RESPONSIBILITY: </w:t>
      </w:r>
      <w:r>
        <w:rPr>
          <w:color w:val="231F20"/>
        </w:rPr>
        <w:t>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w:t>
      </w:r>
      <w:r>
        <w:rPr>
          <w:color w:val="231F20"/>
          <w:spacing w:val="-5"/>
        </w:rPr>
        <w:t xml:space="preserve"> </w:t>
      </w:r>
      <w:r>
        <w:rPr>
          <w:color w:val="231F20"/>
        </w:rPr>
        <w:t>otherwise.</w:t>
      </w:r>
    </w:p>
    <w:p w:rsidR="000D2D94" w:rsidRDefault="000D2D94">
      <w:pPr>
        <w:pStyle w:val="BodyText"/>
        <w:kinsoku w:val="0"/>
        <w:overflowPunct w:val="0"/>
        <w:spacing w:before="10"/>
        <w:rPr>
          <w:sz w:val="19"/>
          <w:szCs w:val="19"/>
        </w:rPr>
      </w:pPr>
    </w:p>
    <w:p w:rsidR="000D2D94" w:rsidRDefault="000D2D94">
      <w:pPr>
        <w:pStyle w:val="Heading2"/>
        <w:kinsoku w:val="0"/>
        <w:overflowPunct w:val="0"/>
        <w:spacing w:line="254" w:lineRule="auto"/>
        <w:ind w:left="109" w:right="8987" w:firstLine="0"/>
        <w:rPr>
          <w:color w:val="CE202F"/>
        </w:rPr>
      </w:pPr>
      <w:r>
        <w:rPr>
          <w:color w:val="CE202F"/>
        </w:rPr>
        <w:t>SECTION 23 07 13 DUCT INSULATION PART 1 – GENERAL</w:t>
      </w:r>
    </w:p>
    <w:p w:rsidR="000D2D94" w:rsidRDefault="000D2D94">
      <w:pPr>
        <w:pStyle w:val="ListParagraph"/>
        <w:numPr>
          <w:ilvl w:val="1"/>
          <w:numId w:val="13"/>
        </w:numPr>
        <w:tabs>
          <w:tab w:val="left" w:pos="590"/>
        </w:tabs>
        <w:kinsoku w:val="0"/>
        <w:overflowPunct w:val="0"/>
        <w:spacing w:before="3"/>
        <w:rPr>
          <w:rFonts w:ascii="Roboto" w:hAnsi="Roboto" w:cs="Roboto"/>
          <w:b/>
          <w:bCs/>
          <w:color w:val="231F20"/>
          <w:spacing w:val="2"/>
          <w:sz w:val="18"/>
          <w:szCs w:val="18"/>
        </w:rPr>
      </w:pPr>
      <w:r>
        <w:rPr>
          <w:rFonts w:ascii="Roboto" w:hAnsi="Roboto" w:cs="Roboto"/>
          <w:b/>
          <w:bCs/>
          <w:color w:val="231F20"/>
          <w:spacing w:val="2"/>
          <w:sz w:val="18"/>
          <w:szCs w:val="18"/>
        </w:rPr>
        <w:t>SUMMARY</w:t>
      </w:r>
    </w:p>
    <w:p w:rsidR="000D2D94" w:rsidRDefault="000D2D94">
      <w:pPr>
        <w:pStyle w:val="ListParagraph"/>
        <w:numPr>
          <w:ilvl w:val="0"/>
          <w:numId w:val="12"/>
        </w:numPr>
        <w:tabs>
          <w:tab w:val="left" w:pos="590"/>
        </w:tabs>
        <w:kinsoku w:val="0"/>
        <w:overflowPunct w:val="0"/>
        <w:spacing w:line="254" w:lineRule="auto"/>
        <w:ind w:right="683" w:hanging="480"/>
        <w:jc w:val="both"/>
        <w:rPr>
          <w:color w:val="231F20"/>
          <w:sz w:val="18"/>
          <w:szCs w:val="18"/>
        </w:rPr>
      </w:pPr>
      <w:r>
        <w:rPr>
          <w:color w:val="231F20"/>
          <w:sz w:val="18"/>
          <w:szCs w:val="18"/>
        </w:rPr>
        <w:t>Section Includes: Provide fibrous glass thermal insulation wrap on sheet metal ducts for residential and commercial air duct systems.</w:t>
      </w:r>
    </w:p>
    <w:p w:rsidR="000D2D94" w:rsidRDefault="000D2D94">
      <w:pPr>
        <w:pStyle w:val="BodyText"/>
        <w:kinsoku w:val="0"/>
        <w:overflowPunct w:val="0"/>
        <w:spacing w:before="2" w:line="254" w:lineRule="auto"/>
        <w:ind w:left="589" w:right="203"/>
        <w:jc w:val="both"/>
        <w:rPr>
          <w:color w:val="231F20"/>
        </w:rPr>
      </w:pPr>
      <w:r>
        <w:rPr>
          <w:color w:val="231F20"/>
        </w:rPr>
        <w:t>Note to Specifier: The following temperature ranges are typical for these systems. However, if project requirements call for service temperatures outside the ranges listed, consult the manufacturer’s published data to determine operating temperature limitations of the insulation product or products under consideration.</w:t>
      </w:r>
    </w:p>
    <w:p w:rsidR="000D2D94" w:rsidRDefault="000D2D94">
      <w:pPr>
        <w:pStyle w:val="ListParagraph"/>
        <w:numPr>
          <w:ilvl w:val="1"/>
          <w:numId w:val="12"/>
        </w:numPr>
        <w:tabs>
          <w:tab w:val="left" w:pos="830"/>
        </w:tabs>
        <w:kinsoku w:val="0"/>
        <w:overflowPunct w:val="0"/>
        <w:spacing w:before="3" w:line="254" w:lineRule="auto"/>
        <w:ind w:right="507"/>
        <w:jc w:val="both"/>
        <w:rPr>
          <w:color w:val="231F20"/>
          <w:spacing w:val="-4"/>
          <w:sz w:val="18"/>
          <w:szCs w:val="18"/>
        </w:rPr>
      </w:pPr>
      <w:r>
        <w:rPr>
          <w:color w:val="231F20"/>
          <w:sz w:val="18"/>
          <w:szCs w:val="18"/>
        </w:rPr>
        <w:t>Air duct systems operating at internal air velocities not exceeding rated duct liner limitations as listed below, and internal air temperatures not exceeding 250°F</w:t>
      </w:r>
      <w:r>
        <w:rPr>
          <w:color w:val="231F20"/>
          <w:spacing w:val="-2"/>
          <w:sz w:val="18"/>
          <w:szCs w:val="18"/>
        </w:rPr>
        <w:t xml:space="preserve"> </w:t>
      </w:r>
      <w:r>
        <w:rPr>
          <w:color w:val="231F20"/>
          <w:spacing w:val="-4"/>
          <w:sz w:val="18"/>
          <w:szCs w:val="18"/>
        </w:rPr>
        <w:t>(121°C).</w:t>
      </w:r>
    </w:p>
    <w:p w:rsidR="000D2D94" w:rsidRDefault="000D2D94">
      <w:pPr>
        <w:pStyle w:val="BodyText"/>
        <w:kinsoku w:val="0"/>
        <w:overflowPunct w:val="0"/>
        <w:spacing w:before="4"/>
        <w:rPr>
          <w:sz w:val="19"/>
          <w:szCs w:val="19"/>
        </w:rPr>
      </w:pPr>
    </w:p>
    <w:p w:rsidR="000D2D94" w:rsidRDefault="000D2D94">
      <w:pPr>
        <w:pStyle w:val="Heading2"/>
        <w:numPr>
          <w:ilvl w:val="1"/>
          <w:numId w:val="13"/>
        </w:numPr>
        <w:tabs>
          <w:tab w:val="left" w:pos="590"/>
        </w:tabs>
        <w:kinsoku w:val="0"/>
        <w:overflowPunct w:val="0"/>
        <w:rPr>
          <w:color w:val="231F20"/>
          <w:spacing w:val="3"/>
        </w:rPr>
      </w:pPr>
      <w:r>
        <w:rPr>
          <w:color w:val="231F20"/>
          <w:spacing w:val="3"/>
        </w:rPr>
        <w:t>REFERENCES</w:t>
      </w:r>
    </w:p>
    <w:p w:rsidR="000D2D94" w:rsidRDefault="000D2D94">
      <w:pPr>
        <w:pStyle w:val="ListParagraph"/>
        <w:numPr>
          <w:ilvl w:val="0"/>
          <w:numId w:val="11"/>
        </w:numPr>
        <w:tabs>
          <w:tab w:val="left" w:pos="590"/>
        </w:tabs>
        <w:kinsoku w:val="0"/>
        <w:overflowPunct w:val="0"/>
        <w:spacing w:line="254" w:lineRule="auto"/>
        <w:ind w:right="389" w:hanging="480"/>
        <w:rPr>
          <w:color w:val="231F20"/>
          <w:sz w:val="18"/>
          <w:szCs w:val="18"/>
        </w:rPr>
      </w:pPr>
      <w:r>
        <w:rPr>
          <w:color w:val="231F20"/>
          <w:sz w:val="18"/>
          <w:szCs w:val="18"/>
        </w:rPr>
        <w:t>Materials shall meet the requirements of one or more of the following specifications as applicable to the specific product or end use:</w:t>
      </w:r>
    </w:p>
    <w:p w:rsidR="000D2D94" w:rsidRDefault="000D2D94">
      <w:pPr>
        <w:pStyle w:val="ListParagraph"/>
        <w:numPr>
          <w:ilvl w:val="1"/>
          <w:numId w:val="11"/>
        </w:numPr>
        <w:tabs>
          <w:tab w:val="left" w:pos="850"/>
        </w:tabs>
        <w:kinsoku w:val="0"/>
        <w:overflowPunct w:val="0"/>
        <w:spacing w:before="2"/>
        <w:ind w:hanging="261"/>
        <w:rPr>
          <w:color w:val="231F20"/>
          <w:sz w:val="18"/>
          <w:szCs w:val="18"/>
        </w:rPr>
      </w:pPr>
      <w:r>
        <w:rPr>
          <w:color w:val="231F20"/>
          <w:sz w:val="18"/>
          <w:szCs w:val="18"/>
        </w:rPr>
        <w:t>American Society for Testing and Materials</w:t>
      </w:r>
      <w:r>
        <w:rPr>
          <w:color w:val="231F20"/>
          <w:spacing w:val="-4"/>
          <w:sz w:val="18"/>
          <w:szCs w:val="18"/>
        </w:rPr>
        <w:t xml:space="preserve"> </w:t>
      </w:r>
      <w:r>
        <w:rPr>
          <w:color w:val="231F20"/>
          <w:sz w:val="18"/>
          <w:szCs w:val="18"/>
        </w:rPr>
        <w:t>(ASTM):</w:t>
      </w:r>
    </w:p>
    <w:p w:rsidR="000D2D94" w:rsidRDefault="000D2D94">
      <w:pPr>
        <w:pStyle w:val="ListParagraph"/>
        <w:numPr>
          <w:ilvl w:val="2"/>
          <w:numId w:val="11"/>
        </w:numPr>
        <w:tabs>
          <w:tab w:val="left" w:pos="1070"/>
        </w:tabs>
        <w:kinsoku w:val="0"/>
        <w:overflowPunct w:val="0"/>
        <w:ind w:hanging="241"/>
        <w:rPr>
          <w:color w:val="231F20"/>
          <w:sz w:val="18"/>
          <w:szCs w:val="18"/>
        </w:rPr>
      </w:pPr>
      <w:r>
        <w:rPr>
          <w:color w:val="231F20"/>
          <w:sz w:val="18"/>
          <w:szCs w:val="18"/>
        </w:rPr>
        <w:t xml:space="preserve">ASTM </w:t>
      </w:r>
      <w:r>
        <w:rPr>
          <w:color w:val="231F20"/>
          <w:spacing w:val="-3"/>
          <w:sz w:val="18"/>
          <w:szCs w:val="18"/>
        </w:rPr>
        <w:t xml:space="preserve">C1136, </w:t>
      </w:r>
      <w:r>
        <w:rPr>
          <w:color w:val="231F20"/>
          <w:sz w:val="18"/>
          <w:szCs w:val="18"/>
        </w:rPr>
        <w:t>Standard Specification for Flexible, Low Permeance Vapor Retarders for Thermal</w:t>
      </w:r>
      <w:r>
        <w:rPr>
          <w:color w:val="231F20"/>
          <w:spacing w:val="1"/>
          <w:sz w:val="18"/>
          <w:szCs w:val="18"/>
        </w:rPr>
        <w:t xml:space="preserve"> </w:t>
      </w:r>
      <w:r>
        <w:rPr>
          <w:color w:val="231F20"/>
          <w:sz w:val="18"/>
          <w:szCs w:val="18"/>
        </w:rPr>
        <w:t>Insulation.</w:t>
      </w:r>
    </w:p>
    <w:p w:rsidR="000D2D94" w:rsidRDefault="000D2D94">
      <w:pPr>
        <w:pStyle w:val="ListParagraph"/>
        <w:numPr>
          <w:ilvl w:val="2"/>
          <w:numId w:val="11"/>
        </w:numPr>
        <w:tabs>
          <w:tab w:val="left" w:pos="1070"/>
        </w:tabs>
        <w:kinsoku w:val="0"/>
        <w:overflowPunct w:val="0"/>
        <w:ind w:hanging="241"/>
        <w:rPr>
          <w:color w:val="231F20"/>
          <w:sz w:val="18"/>
          <w:szCs w:val="18"/>
        </w:rPr>
      </w:pPr>
      <w:r>
        <w:rPr>
          <w:color w:val="231F20"/>
          <w:sz w:val="18"/>
          <w:szCs w:val="18"/>
        </w:rPr>
        <w:t>ASTM C1290, Standard Specification for Flexible Fibrous Glass Blanket Insulation Used to Externally Insulate HVAC</w:t>
      </w:r>
      <w:r>
        <w:rPr>
          <w:color w:val="231F20"/>
          <w:spacing w:val="2"/>
          <w:sz w:val="18"/>
          <w:szCs w:val="18"/>
        </w:rPr>
        <w:t xml:space="preserve"> </w:t>
      </w:r>
      <w:r>
        <w:rPr>
          <w:color w:val="231F20"/>
          <w:sz w:val="18"/>
          <w:szCs w:val="18"/>
        </w:rPr>
        <w:t>Ducts.</w:t>
      </w:r>
    </w:p>
    <w:p w:rsidR="000D2D94" w:rsidRDefault="000D2D94">
      <w:pPr>
        <w:pStyle w:val="ListParagraph"/>
        <w:numPr>
          <w:ilvl w:val="2"/>
          <w:numId w:val="11"/>
        </w:numPr>
        <w:tabs>
          <w:tab w:val="left" w:pos="1070"/>
        </w:tabs>
        <w:kinsoku w:val="0"/>
        <w:overflowPunct w:val="0"/>
        <w:ind w:hanging="241"/>
        <w:rPr>
          <w:color w:val="231F20"/>
          <w:sz w:val="18"/>
          <w:szCs w:val="18"/>
        </w:rPr>
      </w:pPr>
      <w:r>
        <w:rPr>
          <w:color w:val="231F20"/>
          <w:sz w:val="18"/>
          <w:szCs w:val="18"/>
        </w:rPr>
        <w:t xml:space="preserve">ASTM C1338, </w:t>
      </w:r>
      <w:r>
        <w:rPr>
          <w:color w:val="231F20"/>
          <w:spacing w:val="-4"/>
          <w:sz w:val="18"/>
          <w:szCs w:val="18"/>
        </w:rPr>
        <w:t xml:space="preserve">Test </w:t>
      </w:r>
      <w:r>
        <w:rPr>
          <w:color w:val="231F20"/>
          <w:sz w:val="18"/>
          <w:szCs w:val="18"/>
        </w:rPr>
        <w:t>Method for Determining Fungi resistance of Insulation Materials and</w:t>
      </w:r>
      <w:r>
        <w:rPr>
          <w:color w:val="231F20"/>
          <w:spacing w:val="-2"/>
          <w:sz w:val="18"/>
          <w:szCs w:val="18"/>
        </w:rPr>
        <w:t xml:space="preserve"> </w:t>
      </w:r>
      <w:r>
        <w:rPr>
          <w:color w:val="231F20"/>
          <w:sz w:val="18"/>
          <w:szCs w:val="18"/>
        </w:rPr>
        <w:t>Facings</w:t>
      </w:r>
    </w:p>
    <w:p w:rsidR="000D2D94" w:rsidRDefault="000D2D94">
      <w:pPr>
        <w:pStyle w:val="ListParagraph"/>
        <w:numPr>
          <w:ilvl w:val="2"/>
          <w:numId w:val="11"/>
        </w:numPr>
        <w:tabs>
          <w:tab w:val="left" w:pos="1070"/>
        </w:tabs>
        <w:kinsoku w:val="0"/>
        <w:overflowPunct w:val="0"/>
        <w:ind w:hanging="241"/>
        <w:rPr>
          <w:color w:val="231F20"/>
          <w:sz w:val="18"/>
          <w:szCs w:val="18"/>
        </w:rPr>
      </w:pPr>
      <w:r>
        <w:rPr>
          <w:color w:val="231F20"/>
          <w:sz w:val="18"/>
          <w:szCs w:val="18"/>
        </w:rPr>
        <w:t xml:space="preserve">ASTM </w:t>
      </w:r>
      <w:r>
        <w:rPr>
          <w:color w:val="231F20"/>
          <w:spacing w:val="2"/>
          <w:sz w:val="18"/>
          <w:szCs w:val="18"/>
        </w:rPr>
        <w:t xml:space="preserve">E84, </w:t>
      </w:r>
      <w:r>
        <w:rPr>
          <w:color w:val="231F20"/>
          <w:sz w:val="18"/>
          <w:szCs w:val="18"/>
        </w:rPr>
        <w:t xml:space="preserve">Standard </w:t>
      </w:r>
      <w:r>
        <w:rPr>
          <w:color w:val="231F20"/>
          <w:spacing w:val="-4"/>
          <w:sz w:val="18"/>
          <w:szCs w:val="18"/>
        </w:rPr>
        <w:t xml:space="preserve">Test </w:t>
      </w:r>
      <w:r>
        <w:rPr>
          <w:color w:val="231F20"/>
          <w:sz w:val="18"/>
          <w:szCs w:val="18"/>
        </w:rPr>
        <w:t>Method for Surface Burning Characteristics of Building</w:t>
      </w:r>
      <w:r>
        <w:rPr>
          <w:color w:val="231F20"/>
          <w:spacing w:val="1"/>
          <w:sz w:val="18"/>
          <w:szCs w:val="18"/>
        </w:rPr>
        <w:t xml:space="preserve"> </w:t>
      </w:r>
      <w:r>
        <w:rPr>
          <w:color w:val="231F20"/>
          <w:sz w:val="18"/>
          <w:szCs w:val="18"/>
        </w:rPr>
        <w:t>Materials.</w:t>
      </w:r>
    </w:p>
    <w:p w:rsidR="000D2D94" w:rsidRDefault="000D2D94">
      <w:pPr>
        <w:pStyle w:val="ListParagraph"/>
        <w:numPr>
          <w:ilvl w:val="1"/>
          <w:numId w:val="11"/>
        </w:numPr>
        <w:tabs>
          <w:tab w:val="left" w:pos="850"/>
        </w:tabs>
        <w:kinsoku w:val="0"/>
        <w:overflowPunct w:val="0"/>
        <w:ind w:hanging="261"/>
        <w:rPr>
          <w:color w:val="231F20"/>
          <w:sz w:val="18"/>
          <w:szCs w:val="18"/>
        </w:rPr>
      </w:pPr>
      <w:r>
        <w:rPr>
          <w:color w:val="231F20"/>
          <w:sz w:val="18"/>
          <w:szCs w:val="18"/>
        </w:rPr>
        <w:t>Underwriters Laboratories</w:t>
      </w:r>
      <w:r>
        <w:rPr>
          <w:color w:val="231F20"/>
          <w:spacing w:val="-2"/>
          <w:sz w:val="18"/>
          <w:szCs w:val="18"/>
        </w:rPr>
        <w:t xml:space="preserve"> </w:t>
      </w:r>
      <w:r>
        <w:rPr>
          <w:color w:val="231F20"/>
          <w:sz w:val="18"/>
          <w:szCs w:val="18"/>
        </w:rPr>
        <w:t>(UL)</w:t>
      </w:r>
    </w:p>
    <w:p w:rsidR="000D2D94" w:rsidRDefault="000D2D94">
      <w:pPr>
        <w:pStyle w:val="ListParagraph"/>
        <w:numPr>
          <w:ilvl w:val="2"/>
          <w:numId w:val="11"/>
        </w:numPr>
        <w:tabs>
          <w:tab w:val="left" w:pos="1170"/>
        </w:tabs>
        <w:kinsoku w:val="0"/>
        <w:overflowPunct w:val="0"/>
        <w:spacing w:before="13"/>
        <w:ind w:left="1169" w:hanging="301"/>
        <w:rPr>
          <w:color w:val="231F20"/>
          <w:sz w:val="18"/>
          <w:szCs w:val="18"/>
        </w:rPr>
      </w:pPr>
      <w:r>
        <w:rPr>
          <w:color w:val="231F20"/>
          <w:sz w:val="18"/>
          <w:szCs w:val="18"/>
        </w:rPr>
        <w:t xml:space="preserve">UL 723, </w:t>
      </w:r>
      <w:r>
        <w:rPr>
          <w:color w:val="231F20"/>
          <w:spacing w:val="-4"/>
          <w:sz w:val="18"/>
          <w:szCs w:val="18"/>
        </w:rPr>
        <w:t xml:space="preserve">Test </w:t>
      </w:r>
      <w:r>
        <w:rPr>
          <w:color w:val="231F20"/>
          <w:sz w:val="18"/>
          <w:szCs w:val="18"/>
        </w:rPr>
        <w:t>for Surface Burning Characteristics of Building Materials.</w:t>
      </w:r>
    </w:p>
    <w:p w:rsidR="000D2D94" w:rsidRDefault="000D2D94">
      <w:pPr>
        <w:pStyle w:val="ListParagraph"/>
        <w:numPr>
          <w:ilvl w:val="1"/>
          <w:numId w:val="11"/>
        </w:numPr>
        <w:tabs>
          <w:tab w:val="left" w:pos="850"/>
        </w:tabs>
        <w:kinsoku w:val="0"/>
        <w:overflowPunct w:val="0"/>
        <w:ind w:hanging="261"/>
        <w:rPr>
          <w:color w:val="231F20"/>
          <w:sz w:val="18"/>
          <w:szCs w:val="18"/>
        </w:rPr>
      </w:pPr>
      <w:r>
        <w:rPr>
          <w:color w:val="231F20"/>
          <w:sz w:val="18"/>
          <w:szCs w:val="18"/>
        </w:rPr>
        <w:t>National Fire Protection Association</w:t>
      </w:r>
      <w:r>
        <w:rPr>
          <w:color w:val="231F20"/>
          <w:spacing w:val="-4"/>
          <w:sz w:val="18"/>
          <w:szCs w:val="18"/>
        </w:rPr>
        <w:t xml:space="preserve"> </w:t>
      </w:r>
      <w:r>
        <w:rPr>
          <w:color w:val="231F20"/>
          <w:sz w:val="18"/>
          <w:szCs w:val="18"/>
        </w:rPr>
        <w:t>(NFPA):</w:t>
      </w:r>
    </w:p>
    <w:p w:rsidR="000D2D94" w:rsidRDefault="000D2D94">
      <w:pPr>
        <w:pStyle w:val="ListParagraph"/>
        <w:numPr>
          <w:ilvl w:val="2"/>
          <w:numId w:val="11"/>
        </w:numPr>
        <w:tabs>
          <w:tab w:val="left" w:pos="1190"/>
        </w:tabs>
        <w:kinsoku w:val="0"/>
        <w:overflowPunct w:val="0"/>
        <w:ind w:left="1189" w:hanging="301"/>
        <w:rPr>
          <w:color w:val="231F20"/>
          <w:sz w:val="18"/>
          <w:szCs w:val="18"/>
        </w:rPr>
      </w:pPr>
      <w:r>
        <w:rPr>
          <w:color w:val="231F20"/>
          <w:sz w:val="18"/>
          <w:szCs w:val="18"/>
        </w:rPr>
        <w:t xml:space="preserve">NFPA </w:t>
      </w:r>
      <w:r>
        <w:rPr>
          <w:color w:val="231F20"/>
          <w:spacing w:val="2"/>
          <w:sz w:val="18"/>
          <w:szCs w:val="18"/>
        </w:rPr>
        <w:t xml:space="preserve">90A, </w:t>
      </w:r>
      <w:r>
        <w:rPr>
          <w:color w:val="231F20"/>
          <w:sz w:val="18"/>
          <w:szCs w:val="18"/>
        </w:rPr>
        <w:t>Standard for the Installation of Air-Conditioning and Ventilating</w:t>
      </w:r>
      <w:r>
        <w:rPr>
          <w:color w:val="231F20"/>
          <w:spacing w:val="-6"/>
          <w:sz w:val="18"/>
          <w:szCs w:val="18"/>
        </w:rPr>
        <w:t xml:space="preserve"> </w:t>
      </w:r>
      <w:r>
        <w:rPr>
          <w:color w:val="231F20"/>
          <w:sz w:val="18"/>
          <w:szCs w:val="18"/>
        </w:rPr>
        <w:t>Systems.</w:t>
      </w:r>
    </w:p>
    <w:p w:rsidR="000D2D94" w:rsidRDefault="000D2D94">
      <w:pPr>
        <w:pStyle w:val="ListParagraph"/>
        <w:numPr>
          <w:ilvl w:val="2"/>
          <w:numId w:val="11"/>
        </w:numPr>
        <w:tabs>
          <w:tab w:val="left" w:pos="1190"/>
        </w:tabs>
        <w:kinsoku w:val="0"/>
        <w:overflowPunct w:val="0"/>
        <w:ind w:left="1189" w:hanging="301"/>
        <w:rPr>
          <w:color w:val="231F20"/>
          <w:sz w:val="18"/>
          <w:szCs w:val="18"/>
        </w:rPr>
      </w:pPr>
      <w:r>
        <w:rPr>
          <w:color w:val="231F20"/>
          <w:sz w:val="18"/>
          <w:szCs w:val="18"/>
        </w:rPr>
        <w:t>NFPA 90B, Standard for the Installation of Warm Air Heating and Air-Conditioning</w:t>
      </w:r>
      <w:r>
        <w:rPr>
          <w:color w:val="231F20"/>
          <w:spacing w:val="-1"/>
          <w:sz w:val="18"/>
          <w:szCs w:val="18"/>
        </w:rPr>
        <w:t xml:space="preserve"> </w:t>
      </w:r>
      <w:r>
        <w:rPr>
          <w:color w:val="231F20"/>
          <w:sz w:val="18"/>
          <w:szCs w:val="18"/>
        </w:rPr>
        <w:t>Systems.</w:t>
      </w:r>
    </w:p>
    <w:p w:rsidR="000D2D94" w:rsidRDefault="000D2D94">
      <w:pPr>
        <w:pStyle w:val="BodyText"/>
        <w:kinsoku w:val="0"/>
        <w:overflowPunct w:val="0"/>
        <w:spacing w:before="4"/>
        <w:rPr>
          <w:sz w:val="20"/>
          <w:szCs w:val="20"/>
        </w:rPr>
      </w:pPr>
    </w:p>
    <w:p w:rsidR="000D2D94" w:rsidRDefault="000D2D94">
      <w:pPr>
        <w:pStyle w:val="Heading2"/>
        <w:numPr>
          <w:ilvl w:val="1"/>
          <w:numId w:val="13"/>
        </w:numPr>
        <w:tabs>
          <w:tab w:val="left" w:pos="590"/>
        </w:tabs>
        <w:kinsoku w:val="0"/>
        <w:overflowPunct w:val="0"/>
        <w:rPr>
          <w:color w:val="231F20"/>
        </w:rPr>
      </w:pPr>
      <w:r>
        <w:rPr>
          <w:color w:val="231F20"/>
        </w:rPr>
        <w:t>SUBMITTALS</w:t>
      </w:r>
    </w:p>
    <w:p w:rsidR="000D2D94" w:rsidRDefault="000D2D94">
      <w:pPr>
        <w:pStyle w:val="ListParagraph"/>
        <w:numPr>
          <w:ilvl w:val="0"/>
          <w:numId w:val="10"/>
        </w:numPr>
        <w:tabs>
          <w:tab w:val="left" w:pos="590"/>
        </w:tabs>
        <w:kinsoku w:val="0"/>
        <w:overflowPunct w:val="0"/>
        <w:spacing w:line="254" w:lineRule="auto"/>
        <w:ind w:right="499" w:hanging="480"/>
        <w:rPr>
          <w:color w:val="231F20"/>
          <w:sz w:val="18"/>
          <w:szCs w:val="18"/>
        </w:rPr>
      </w:pPr>
      <w:r>
        <w:rPr>
          <w:color w:val="231F20"/>
          <w:sz w:val="18"/>
          <w:szCs w:val="18"/>
        </w:rPr>
        <w:t>Product Data: Submit product characteristics, performance criteria, and limitations, including installation instructions, for each type of product</w:t>
      </w:r>
      <w:r>
        <w:rPr>
          <w:color w:val="231F20"/>
          <w:spacing w:val="-2"/>
          <w:sz w:val="18"/>
          <w:szCs w:val="18"/>
        </w:rPr>
        <w:t xml:space="preserve"> </w:t>
      </w:r>
      <w:r>
        <w:rPr>
          <w:color w:val="231F20"/>
          <w:sz w:val="18"/>
          <w:szCs w:val="18"/>
        </w:rPr>
        <w:t>indicated.</w:t>
      </w:r>
    </w:p>
    <w:p w:rsidR="000D2D94" w:rsidRDefault="000D2D94">
      <w:pPr>
        <w:pStyle w:val="ListParagraph"/>
        <w:numPr>
          <w:ilvl w:val="1"/>
          <w:numId w:val="10"/>
        </w:numPr>
        <w:tabs>
          <w:tab w:val="left" w:pos="850"/>
        </w:tabs>
        <w:kinsoku w:val="0"/>
        <w:overflowPunct w:val="0"/>
        <w:spacing w:before="2"/>
        <w:rPr>
          <w:color w:val="231F20"/>
          <w:sz w:val="18"/>
          <w:szCs w:val="18"/>
        </w:rPr>
      </w:pPr>
      <w:r>
        <w:rPr>
          <w:color w:val="231F20"/>
          <w:sz w:val="18"/>
          <w:szCs w:val="18"/>
        </w:rPr>
        <w:t>For sealants, submit documentation including printed statement of VOC</w:t>
      </w:r>
      <w:r>
        <w:rPr>
          <w:color w:val="231F20"/>
          <w:spacing w:val="-6"/>
          <w:sz w:val="18"/>
          <w:szCs w:val="18"/>
        </w:rPr>
        <w:t xml:space="preserve"> </w:t>
      </w:r>
      <w:r>
        <w:rPr>
          <w:color w:val="231F20"/>
          <w:sz w:val="18"/>
          <w:szCs w:val="18"/>
        </w:rPr>
        <w:t>content.</w:t>
      </w:r>
    </w:p>
    <w:p w:rsidR="000D2D94" w:rsidRDefault="000D2D94">
      <w:pPr>
        <w:pStyle w:val="ListParagraph"/>
        <w:numPr>
          <w:ilvl w:val="0"/>
          <w:numId w:val="10"/>
        </w:numPr>
        <w:tabs>
          <w:tab w:val="left" w:pos="590"/>
        </w:tabs>
        <w:kinsoku w:val="0"/>
        <w:overflowPunct w:val="0"/>
        <w:rPr>
          <w:color w:val="231F20"/>
          <w:sz w:val="18"/>
          <w:szCs w:val="18"/>
        </w:rPr>
      </w:pPr>
      <w:r>
        <w:rPr>
          <w:color w:val="231F20"/>
          <w:sz w:val="18"/>
          <w:szCs w:val="18"/>
        </w:rPr>
        <w:t>Sustainable Design Submittals: Submit manufacturer’s sustainable design certifications as</w:t>
      </w:r>
      <w:r>
        <w:rPr>
          <w:color w:val="231F20"/>
          <w:spacing w:val="-2"/>
          <w:sz w:val="18"/>
          <w:szCs w:val="18"/>
        </w:rPr>
        <w:t xml:space="preserve"> </w:t>
      </w:r>
      <w:r>
        <w:rPr>
          <w:color w:val="231F20"/>
          <w:sz w:val="18"/>
          <w:szCs w:val="18"/>
        </w:rPr>
        <w:t>specified.</w:t>
      </w:r>
    </w:p>
    <w:p w:rsidR="000D2D94" w:rsidRDefault="000D2D94">
      <w:pPr>
        <w:pStyle w:val="BodyText"/>
        <w:kinsoku w:val="0"/>
        <w:overflowPunct w:val="0"/>
        <w:spacing w:before="4"/>
        <w:rPr>
          <w:sz w:val="20"/>
          <w:szCs w:val="20"/>
        </w:rPr>
      </w:pPr>
    </w:p>
    <w:p w:rsidR="000D2D94" w:rsidRDefault="000D2D94">
      <w:pPr>
        <w:pStyle w:val="Heading2"/>
        <w:numPr>
          <w:ilvl w:val="1"/>
          <w:numId w:val="13"/>
        </w:numPr>
        <w:tabs>
          <w:tab w:val="left" w:pos="590"/>
        </w:tabs>
        <w:kinsoku w:val="0"/>
        <w:overflowPunct w:val="0"/>
        <w:rPr>
          <w:color w:val="231F20"/>
        </w:rPr>
      </w:pPr>
      <w:r>
        <w:rPr>
          <w:color w:val="231F20"/>
          <w:spacing w:val="2"/>
        </w:rPr>
        <w:t xml:space="preserve">DELIVERY </w:t>
      </w:r>
      <w:r>
        <w:rPr>
          <w:color w:val="231F20"/>
        </w:rPr>
        <w:t>AND STORAGE OF</w:t>
      </w:r>
      <w:r>
        <w:rPr>
          <w:color w:val="231F20"/>
          <w:spacing w:val="-3"/>
        </w:rPr>
        <w:t xml:space="preserve"> </w:t>
      </w:r>
      <w:r>
        <w:rPr>
          <w:color w:val="231F20"/>
        </w:rPr>
        <w:t>MATERIALS</w:t>
      </w:r>
    </w:p>
    <w:p w:rsidR="000D2D94" w:rsidRDefault="000D2D94">
      <w:pPr>
        <w:pStyle w:val="ListParagraph"/>
        <w:numPr>
          <w:ilvl w:val="0"/>
          <w:numId w:val="9"/>
        </w:numPr>
        <w:tabs>
          <w:tab w:val="left" w:pos="590"/>
        </w:tabs>
        <w:kinsoku w:val="0"/>
        <w:overflowPunct w:val="0"/>
        <w:rPr>
          <w:color w:val="231F20"/>
          <w:sz w:val="18"/>
          <w:szCs w:val="18"/>
        </w:rPr>
      </w:pPr>
      <w:r>
        <w:rPr>
          <w:color w:val="231F20"/>
          <w:sz w:val="18"/>
          <w:szCs w:val="18"/>
        </w:rPr>
        <w:t>Delivery: Deliver materials in manufacturer’s original</w:t>
      </w:r>
      <w:r>
        <w:rPr>
          <w:color w:val="231F20"/>
          <w:spacing w:val="-6"/>
          <w:sz w:val="18"/>
          <w:szCs w:val="18"/>
        </w:rPr>
        <w:t xml:space="preserve"> </w:t>
      </w:r>
      <w:r>
        <w:rPr>
          <w:color w:val="231F20"/>
          <w:sz w:val="18"/>
          <w:szCs w:val="18"/>
        </w:rPr>
        <w:t>packaging.</w:t>
      </w:r>
    </w:p>
    <w:p w:rsidR="000D2D94" w:rsidRDefault="000D2D94">
      <w:pPr>
        <w:pStyle w:val="ListParagraph"/>
        <w:numPr>
          <w:ilvl w:val="0"/>
          <w:numId w:val="9"/>
        </w:numPr>
        <w:tabs>
          <w:tab w:val="left" w:pos="590"/>
        </w:tabs>
        <w:kinsoku w:val="0"/>
        <w:overflowPunct w:val="0"/>
        <w:spacing w:line="254" w:lineRule="auto"/>
        <w:ind w:right="675" w:hanging="480"/>
        <w:rPr>
          <w:color w:val="231F20"/>
          <w:sz w:val="18"/>
          <w:szCs w:val="18"/>
        </w:rPr>
      </w:pPr>
      <w:r>
        <w:rPr>
          <w:color w:val="231F20"/>
          <w:sz w:val="18"/>
          <w:szCs w:val="18"/>
        </w:rPr>
        <w:t xml:space="preserve">Storage: Store and protect products in accordance with manufacturer’s instructions. Store in a </w:t>
      </w:r>
      <w:r>
        <w:rPr>
          <w:color w:val="231F20"/>
          <w:spacing w:val="2"/>
          <w:sz w:val="18"/>
          <w:szCs w:val="18"/>
        </w:rPr>
        <w:t xml:space="preserve">dry </w:t>
      </w:r>
      <w:r>
        <w:rPr>
          <w:color w:val="231F20"/>
          <w:sz w:val="18"/>
          <w:szCs w:val="18"/>
        </w:rPr>
        <w:t>indoors location. Protect insulation materials from moisture and</w:t>
      </w:r>
      <w:r>
        <w:rPr>
          <w:color w:val="231F20"/>
          <w:spacing w:val="-4"/>
          <w:sz w:val="18"/>
          <w:szCs w:val="18"/>
        </w:rPr>
        <w:t xml:space="preserve"> </w:t>
      </w:r>
      <w:r>
        <w:rPr>
          <w:color w:val="231F20"/>
          <w:sz w:val="18"/>
          <w:szCs w:val="18"/>
        </w:rPr>
        <w:t>soiling.</w:t>
      </w:r>
    </w:p>
    <w:p w:rsidR="000D2D94" w:rsidRDefault="000D2D94">
      <w:pPr>
        <w:pStyle w:val="ListParagraph"/>
        <w:numPr>
          <w:ilvl w:val="0"/>
          <w:numId w:val="9"/>
        </w:numPr>
        <w:tabs>
          <w:tab w:val="left" w:pos="590"/>
        </w:tabs>
        <w:kinsoku w:val="0"/>
        <w:overflowPunct w:val="0"/>
        <w:spacing w:before="2"/>
        <w:rPr>
          <w:color w:val="231F20"/>
          <w:sz w:val="18"/>
          <w:szCs w:val="18"/>
        </w:rPr>
      </w:pPr>
      <w:r>
        <w:rPr>
          <w:color w:val="231F20"/>
          <w:sz w:val="18"/>
          <w:szCs w:val="18"/>
        </w:rPr>
        <w:t>Do not install insulation that has been damaged or wet. Remove it from</w:t>
      </w:r>
      <w:r>
        <w:rPr>
          <w:color w:val="231F20"/>
          <w:spacing w:val="-9"/>
          <w:sz w:val="18"/>
          <w:szCs w:val="18"/>
        </w:rPr>
        <w:t xml:space="preserve"> </w:t>
      </w:r>
      <w:r>
        <w:rPr>
          <w:color w:val="231F20"/>
          <w:sz w:val="18"/>
          <w:szCs w:val="18"/>
        </w:rPr>
        <w:t>jobsite.</w:t>
      </w:r>
    </w:p>
    <w:p w:rsidR="000D2D94" w:rsidRDefault="000D2D94">
      <w:pPr>
        <w:pStyle w:val="ListParagraph"/>
        <w:numPr>
          <w:ilvl w:val="0"/>
          <w:numId w:val="9"/>
        </w:numPr>
        <w:tabs>
          <w:tab w:val="left" w:pos="590"/>
        </w:tabs>
        <w:kinsoku w:val="0"/>
        <w:overflowPunct w:val="0"/>
        <w:spacing w:before="2"/>
        <w:rPr>
          <w:color w:val="231F20"/>
          <w:sz w:val="18"/>
          <w:szCs w:val="18"/>
        </w:rPr>
        <w:sectPr w:rsidR="000D2D94">
          <w:footerReference w:type="default" r:id="rId8"/>
          <w:pgSz w:w="12240" w:h="15840"/>
          <w:pgMar w:top="300" w:right="600" w:bottom="620" w:left="600" w:header="0" w:footer="438" w:gutter="0"/>
          <w:pgNumType w:start="1"/>
          <w:cols w:space="720"/>
          <w:noEndnote/>
        </w:sectPr>
      </w:pPr>
    </w:p>
    <w:p w:rsidR="000D2D94" w:rsidRDefault="000D2D94">
      <w:pPr>
        <w:pStyle w:val="BodyText"/>
        <w:kinsoku w:val="0"/>
        <w:overflowPunct w:val="0"/>
        <w:spacing w:before="11"/>
        <w:rPr>
          <w:sz w:val="28"/>
          <w:szCs w:val="28"/>
        </w:rPr>
      </w:pPr>
    </w:p>
    <w:p w:rsidR="000D2D94" w:rsidRDefault="000D2D94">
      <w:pPr>
        <w:pStyle w:val="Heading2"/>
        <w:kinsoku w:val="0"/>
        <w:overflowPunct w:val="0"/>
        <w:spacing w:before="97"/>
        <w:ind w:left="120" w:firstLine="0"/>
        <w:rPr>
          <w:color w:val="CE202F"/>
        </w:rPr>
      </w:pPr>
      <w:r>
        <w:rPr>
          <w:color w:val="CE202F"/>
        </w:rPr>
        <w:t>PART 2 - PRODUCTS</w:t>
      </w:r>
    </w:p>
    <w:p w:rsidR="000D2D94" w:rsidRDefault="000D2D94">
      <w:pPr>
        <w:pStyle w:val="ListParagraph"/>
        <w:numPr>
          <w:ilvl w:val="1"/>
          <w:numId w:val="8"/>
        </w:numPr>
        <w:tabs>
          <w:tab w:val="left" w:pos="601"/>
        </w:tabs>
        <w:kinsoku w:val="0"/>
        <w:overflowPunct w:val="0"/>
        <w:rPr>
          <w:rFonts w:ascii="Roboto" w:hAnsi="Roboto" w:cs="Roboto"/>
          <w:b/>
          <w:bCs/>
          <w:color w:val="231F20"/>
          <w:spacing w:val="2"/>
          <w:sz w:val="18"/>
          <w:szCs w:val="18"/>
        </w:rPr>
      </w:pPr>
      <w:r>
        <w:rPr>
          <w:rFonts w:ascii="Roboto" w:hAnsi="Roboto" w:cs="Roboto"/>
          <w:b/>
          <w:bCs/>
          <w:color w:val="231F20"/>
          <w:spacing w:val="2"/>
          <w:sz w:val="18"/>
          <w:szCs w:val="18"/>
        </w:rPr>
        <w:t>MANUFACTURER</w:t>
      </w:r>
    </w:p>
    <w:p w:rsidR="000D2D94" w:rsidRDefault="000D2D94">
      <w:pPr>
        <w:pStyle w:val="BodyText"/>
        <w:tabs>
          <w:tab w:val="left" w:pos="599"/>
        </w:tabs>
        <w:kinsoku w:val="0"/>
        <w:overflowPunct w:val="0"/>
        <w:ind w:left="120"/>
        <w:rPr>
          <w:color w:val="231F20"/>
        </w:rPr>
      </w:pPr>
      <w:r>
        <w:rPr>
          <w:color w:val="231F20"/>
          <w:spacing w:val="3"/>
        </w:rPr>
        <w:t>A.</w:t>
      </w:r>
      <w:r>
        <w:rPr>
          <w:color w:val="231F20"/>
          <w:spacing w:val="3"/>
        </w:rPr>
        <w:tab/>
      </w:r>
      <w:r>
        <w:rPr>
          <w:color w:val="231F20"/>
        </w:rPr>
        <w:t xml:space="preserve">Owens Corning Insulating Systems, LLC, Toledo, OH </w:t>
      </w:r>
      <w:r>
        <w:rPr>
          <w:color w:val="231F20"/>
          <w:spacing w:val="2"/>
        </w:rPr>
        <w:t>43659</w:t>
      </w:r>
      <w:hyperlink r:id="rId9" w:history="1">
        <w:r>
          <w:rPr>
            <w:color w:val="231F20"/>
            <w:spacing w:val="2"/>
          </w:rPr>
          <w:t>;</w:t>
        </w:r>
        <w:r>
          <w:rPr>
            <w:color w:val="231F20"/>
            <w:spacing w:val="-3"/>
          </w:rPr>
          <w:t xml:space="preserve"> </w:t>
        </w:r>
        <w:r>
          <w:rPr>
            <w:color w:val="231F20"/>
          </w:rPr>
          <w:t>www.owenscorning.com.</w:t>
        </w:r>
      </w:hyperlink>
    </w:p>
    <w:p w:rsidR="000D2D94" w:rsidRDefault="000D2D94">
      <w:pPr>
        <w:pStyle w:val="BodyText"/>
        <w:kinsoku w:val="0"/>
        <w:overflowPunct w:val="0"/>
        <w:spacing w:before="3"/>
        <w:rPr>
          <w:sz w:val="20"/>
          <w:szCs w:val="20"/>
        </w:rPr>
      </w:pPr>
    </w:p>
    <w:p w:rsidR="000D2D94" w:rsidRDefault="000D2D94">
      <w:pPr>
        <w:pStyle w:val="Heading2"/>
        <w:numPr>
          <w:ilvl w:val="1"/>
          <w:numId w:val="8"/>
        </w:numPr>
        <w:tabs>
          <w:tab w:val="left" w:pos="601"/>
        </w:tabs>
        <w:kinsoku w:val="0"/>
        <w:overflowPunct w:val="0"/>
        <w:rPr>
          <w:color w:val="231F20"/>
        </w:rPr>
      </w:pPr>
      <w:r>
        <w:rPr>
          <w:color w:val="231F20"/>
        </w:rPr>
        <w:t>DUCT INSULATION</w:t>
      </w:r>
    </w:p>
    <w:p w:rsidR="000D2D94" w:rsidRDefault="000D2D94">
      <w:pPr>
        <w:pStyle w:val="ListParagraph"/>
        <w:numPr>
          <w:ilvl w:val="0"/>
          <w:numId w:val="7"/>
        </w:numPr>
        <w:tabs>
          <w:tab w:val="left" w:pos="601"/>
        </w:tabs>
        <w:kinsoku w:val="0"/>
        <w:overflowPunct w:val="0"/>
        <w:rPr>
          <w:color w:val="231F20"/>
          <w:sz w:val="18"/>
          <w:szCs w:val="18"/>
        </w:rPr>
      </w:pPr>
      <w:r>
        <w:rPr>
          <w:color w:val="231F20"/>
          <w:sz w:val="18"/>
          <w:szCs w:val="18"/>
        </w:rPr>
        <w:t>General:</w:t>
      </w:r>
    </w:p>
    <w:p w:rsidR="000D2D94" w:rsidRDefault="000D2D94">
      <w:pPr>
        <w:pStyle w:val="ListParagraph"/>
        <w:numPr>
          <w:ilvl w:val="1"/>
          <w:numId w:val="7"/>
        </w:numPr>
        <w:tabs>
          <w:tab w:val="left" w:pos="921"/>
        </w:tabs>
        <w:kinsoku w:val="0"/>
        <w:overflowPunct w:val="0"/>
        <w:spacing w:line="254" w:lineRule="auto"/>
        <w:ind w:right="620" w:hanging="320"/>
        <w:rPr>
          <w:color w:val="231F20"/>
          <w:sz w:val="18"/>
          <w:szCs w:val="18"/>
        </w:rPr>
      </w:pPr>
      <w:r>
        <w:rPr>
          <w:color w:val="231F20"/>
          <w:sz w:val="18"/>
          <w:szCs w:val="18"/>
        </w:rPr>
        <w:t>Duct Wrap: Resin bonded fibrous glass blanket with a damage-resistant, flame retardant, reinforced aluminum foil (FRK) facing.</w:t>
      </w:r>
    </w:p>
    <w:p w:rsidR="000D2D94" w:rsidRDefault="000D2D94">
      <w:pPr>
        <w:pStyle w:val="ListParagraph"/>
        <w:numPr>
          <w:ilvl w:val="1"/>
          <w:numId w:val="7"/>
        </w:numPr>
        <w:tabs>
          <w:tab w:val="left" w:pos="921"/>
        </w:tabs>
        <w:kinsoku w:val="0"/>
        <w:overflowPunct w:val="0"/>
        <w:spacing w:before="2" w:line="254" w:lineRule="auto"/>
        <w:ind w:right="799" w:hanging="320"/>
        <w:rPr>
          <w:color w:val="231F20"/>
          <w:sz w:val="18"/>
          <w:szCs w:val="18"/>
        </w:rPr>
      </w:pPr>
      <w:r>
        <w:rPr>
          <w:color w:val="231F20"/>
          <w:sz w:val="18"/>
          <w:szCs w:val="18"/>
        </w:rPr>
        <w:t xml:space="preserve">Owens Corning </w:t>
      </w:r>
      <w:r>
        <w:rPr>
          <w:color w:val="231F20"/>
          <w:spacing w:val="2"/>
          <w:sz w:val="18"/>
          <w:szCs w:val="18"/>
        </w:rPr>
        <w:t>SOFTR</w:t>
      </w:r>
      <w:r>
        <w:rPr>
          <w:color w:val="231F20"/>
          <w:spacing w:val="2"/>
          <w:position w:val="6"/>
          <w:sz w:val="10"/>
          <w:szCs w:val="10"/>
        </w:rPr>
        <w:t xml:space="preserve">® </w:t>
      </w:r>
      <w:r>
        <w:rPr>
          <w:color w:val="231F20"/>
          <w:sz w:val="18"/>
          <w:szCs w:val="18"/>
        </w:rPr>
        <w:t>Duct Wrap insulation is not known to contain penta-, octa, or deca-brominated diphenyl flame retardant substances, such as deca-Bromine</w:t>
      </w:r>
      <w:r>
        <w:rPr>
          <w:color w:val="231F20"/>
          <w:spacing w:val="-2"/>
          <w:sz w:val="18"/>
          <w:szCs w:val="18"/>
        </w:rPr>
        <w:t xml:space="preserve"> </w:t>
      </w:r>
      <w:r>
        <w:rPr>
          <w:color w:val="231F20"/>
          <w:sz w:val="18"/>
          <w:szCs w:val="18"/>
        </w:rPr>
        <w:t>(deca-BDE).</w:t>
      </w:r>
    </w:p>
    <w:p w:rsidR="000D2D94" w:rsidRDefault="000D2D94">
      <w:pPr>
        <w:pStyle w:val="ListParagraph"/>
        <w:numPr>
          <w:ilvl w:val="0"/>
          <w:numId w:val="7"/>
        </w:numPr>
        <w:tabs>
          <w:tab w:val="left" w:pos="601"/>
        </w:tabs>
        <w:kinsoku w:val="0"/>
        <w:overflowPunct w:val="0"/>
        <w:spacing w:before="2"/>
        <w:rPr>
          <w:color w:val="231F20"/>
          <w:sz w:val="18"/>
          <w:szCs w:val="18"/>
        </w:rPr>
      </w:pPr>
      <w:r>
        <w:rPr>
          <w:color w:val="231F20"/>
          <w:sz w:val="18"/>
          <w:szCs w:val="18"/>
        </w:rPr>
        <w:t>Certifications:</w:t>
      </w:r>
    </w:p>
    <w:p w:rsidR="000D2D94" w:rsidRDefault="000D2D94">
      <w:pPr>
        <w:pStyle w:val="ListParagraph"/>
        <w:numPr>
          <w:ilvl w:val="1"/>
          <w:numId w:val="7"/>
        </w:numPr>
        <w:tabs>
          <w:tab w:val="left" w:pos="920"/>
        </w:tabs>
        <w:kinsoku w:val="0"/>
        <w:overflowPunct w:val="0"/>
        <w:ind w:left="919" w:hanging="300"/>
        <w:rPr>
          <w:color w:val="231F20"/>
          <w:sz w:val="18"/>
          <w:szCs w:val="18"/>
        </w:rPr>
      </w:pPr>
      <w:r>
        <w:rPr>
          <w:color w:val="231F20"/>
          <w:spacing w:val="2"/>
          <w:sz w:val="18"/>
          <w:szCs w:val="18"/>
        </w:rPr>
        <w:t>SOFTR</w:t>
      </w:r>
      <w:r>
        <w:rPr>
          <w:color w:val="231F20"/>
          <w:spacing w:val="2"/>
          <w:position w:val="6"/>
          <w:sz w:val="10"/>
          <w:szCs w:val="10"/>
        </w:rPr>
        <w:t xml:space="preserve">® </w:t>
      </w:r>
      <w:r>
        <w:rPr>
          <w:color w:val="231F20"/>
          <w:sz w:val="18"/>
          <w:szCs w:val="18"/>
        </w:rPr>
        <w:t>Duct Wrap is GREENGUARD Indoor Air Quality Certified</w:t>
      </w:r>
      <w:r>
        <w:rPr>
          <w:color w:val="231F20"/>
          <w:position w:val="6"/>
          <w:sz w:val="10"/>
          <w:szCs w:val="10"/>
        </w:rPr>
        <w:t xml:space="preserve">® </w:t>
      </w:r>
      <w:r>
        <w:rPr>
          <w:color w:val="231F20"/>
          <w:sz w:val="18"/>
          <w:szCs w:val="18"/>
        </w:rPr>
        <w:t>and GREENGUARD Gold</w:t>
      </w:r>
      <w:r>
        <w:rPr>
          <w:color w:val="231F20"/>
          <w:spacing w:val="-5"/>
          <w:sz w:val="18"/>
          <w:szCs w:val="18"/>
        </w:rPr>
        <w:t xml:space="preserve"> </w:t>
      </w:r>
      <w:r>
        <w:rPr>
          <w:color w:val="231F20"/>
          <w:sz w:val="18"/>
          <w:szCs w:val="18"/>
        </w:rPr>
        <w:t>Certified.</w:t>
      </w:r>
    </w:p>
    <w:p w:rsidR="000D2D94" w:rsidRDefault="000D2D94">
      <w:pPr>
        <w:pStyle w:val="ListParagraph"/>
        <w:numPr>
          <w:ilvl w:val="1"/>
          <w:numId w:val="7"/>
        </w:numPr>
        <w:tabs>
          <w:tab w:val="left" w:pos="921"/>
        </w:tabs>
        <w:kinsoku w:val="0"/>
        <w:overflowPunct w:val="0"/>
        <w:spacing w:line="254" w:lineRule="auto"/>
        <w:ind w:right="881" w:hanging="300"/>
        <w:rPr>
          <w:color w:val="231F20"/>
          <w:sz w:val="18"/>
          <w:szCs w:val="18"/>
        </w:rPr>
      </w:pPr>
      <w:r>
        <w:rPr>
          <w:color w:val="231F20"/>
          <w:spacing w:val="2"/>
          <w:sz w:val="18"/>
          <w:szCs w:val="18"/>
        </w:rPr>
        <w:t>SOFTR</w:t>
      </w:r>
      <w:r>
        <w:rPr>
          <w:color w:val="231F20"/>
          <w:spacing w:val="2"/>
          <w:position w:val="6"/>
          <w:sz w:val="10"/>
          <w:szCs w:val="10"/>
        </w:rPr>
        <w:t xml:space="preserve">® </w:t>
      </w:r>
      <w:r>
        <w:rPr>
          <w:color w:val="231F20"/>
          <w:sz w:val="18"/>
          <w:szCs w:val="18"/>
        </w:rPr>
        <w:t xml:space="preserve">Duct Wrap is certified by </w:t>
      </w:r>
      <w:r>
        <w:rPr>
          <w:color w:val="231F20"/>
          <w:spacing w:val="2"/>
          <w:sz w:val="18"/>
          <w:szCs w:val="18"/>
        </w:rPr>
        <w:t xml:space="preserve">SCS </w:t>
      </w:r>
      <w:r>
        <w:rPr>
          <w:color w:val="231F20"/>
          <w:sz w:val="18"/>
          <w:szCs w:val="18"/>
        </w:rPr>
        <w:t xml:space="preserve">Global Services to contain a minimum of </w:t>
      </w:r>
      <w:r>
        <w:rPr>
          <w:color w:val="231F20"/>
          <w:spacing w:val="2"/>
          <w:sz w:val="18"/>
          <w:szCs w:val="18"/>
        </w:rPr>
        <w:t xml:space="preserve">53% </w:t>
      </w:r>
      <w:r>
        <w:rPr>
          <w:color w:val="231F20"/>
          <w:sz w:val="18"/>
          <w:szCs w:val="18"/>
        </w:rPr>
        <w:t xml:space="preserve">recycled glass content, </w:t>
      </w:r>
      <w:r>
        <w:rPr>
          <w:color w:val="231F20"/>
          <w:spacing w:val="-4"/>
          <w:sz w:val="18"/>
          <w:szCs w:val="18"/>
        </w:rPr>
        <w:t xml:space="preserve">31% </w:t>
      </w:r>
      <w:r>
        <w:rPr>
          <w:color w:val="231F20"/>
          <w:sz w:val="18"/>
          <w:szCs w:val="18"/>
        </w:rPr>
        <w:t>pre- consumer and 22%</w:t>
      </w:r>
      <w:r>
        <w:rPr>
          <w:color w:val="231F20"/>
          <w:spacing w:val="-1"/>
          <w:sz w:val="18"/>
          <w:szCs w:val="18"/>
        </w:rPr>
        <w:t xml:space="preserve"> </w:t>
      </w:r>
      <w:r>
        <w:rPr>
          <w:color w:val="231F20"/>
          <w:sz w:val="18"/>
          <w:szCs w:val="18"/>
        </w:rPr>
        <w:t>post-consumer.</w:t>
      </w:r>
    </w:p>
    <w:p w:rsidR="000D2D94" w:rsidRDefault="000D2D94">
      <w:pPr>
        <w:pStyle w:val="ListParagraph"/>
        <w:numPr>
          <w:ilvl w:val="1"/>
          <w:numId w:val="7"/>
        </w:numPr>
        <w:tabs>
          <w:tab w:val="left" w:pos="921"/>
        </w:tabs>
        <w:kinsoku w:val="0"/>
        <w:overflowPunct w:val="0"/>
        <w:spacing w:before="2"/>
        <w:ind w:hanging="301"/>
        <w:rPr>
          <w:color w:val="231F20"/>
          <w:sz w:val="18"/>
          <w:szCs w:val="18"/>
        </w:rPr>
      </w:pPr>
      <w:r>
        <w:rPr>
          <w:color w:val="231F20"/>
          <w:sz w:val="18"/>
          <w:szCs w:val="18"/>
        </w:rPr>
        <w:t>UL labeled upon</w:t>
      </w:r>
      <w:r>
        <w:rPr>
          <w:color w:val="231F20"/>
          <w:spacing w:val="15"/>
          <w:sz w:val="18"/>
          <w:szCs w:val="18"/>
        </w:rPr>
        <w:t xml:space="preserve"> </w:t>
      </w:r>
      <w:r>
        <w:rPr>
          <w:color w:val="231F20"/>
          <w:sz w:val="18"/>
          <w:szCs w:val="18"/>
        </w:rPr>
        <w:t>request.</w:t>
      </w:r>
    </w:p>
    <w:p w:rsidR="000D2D94" w:rsidRDefault="000D2D94">
      <w:pPr>
        <w:pStyle w:val="ListParagraph"/>
        <w:numPr>
          <w:ilvl w:val="0"/>
          <w:numId w:val="7"/>
        </w:numPr>
        <w:tabs>
          <w:tab w:val="left" w:pos="601"/>
        </w:tabs>
        <w:kinsoku w:val="0"/>
        <w:overflowPunct w:val="0"/>
        <w:spacing w:line="254" w:lineRule="auto"/>
        <w:ind w:right="329" w:hanging="480"/>
        <w:rPr>
          <w:color w:val="231F20"/>
          <w:sz w:val="18"/>
          <w:szCs w:val="18"/>
        </w:rPr>
      </w:pPr>
      <w:r>
        <w:rPr>
          <w:color w:val="231F20"/>
          <w:sz w:val="18"/>
          <w:szCs w:val="18"/>
        </w:rPr>
        <w:t xml:space="preserve">Duct Wrap Insulation: ASTM C1290, </w:t>
      </w:r>
      <w:r>
        <w:rPr>
          <w:color w:val="231F20"/>
          <w:spacing w:val="-3"/>
          <w:sz w:val="18"/>
          <w:szCs w:val="18"/>
        </w:rPr>
        <w:t xml:space="preserve">Type </w:t>
      </w:r>
      <w:r>
        <w:rPr>
          <w:color w:val="231F20"/>
          <w:sz w:val="18"/>
          <w:szCs w:val="18"/>
        </w:rPr>
        <w:t xml:space="preserve">III, to maximum service temperature of 250°F </w:t>
      </w:r>
      <w:r>
        <w:rPr>
          <w:color w:val="231F20"/>
          <w:spacing w:val="-4"/>
          <w:sz w:val="18"/>
          <w:szCs w:val="18"/>
        </w:rPr>
        <w:t xml:space="preserve">(121°C), </w:t>
      </w:r>
      <w:r>
        <w:rPr>
          <w:color w:val="231F20"/>
          <w:sz w:val="18"/>
          <w:szCs w:val="18"/>
        </w:rPr>
        <w:t xml:space="preserve">and ASTM </w:t>
      </w:r>
      <w:r>
        <w:rPr>
          <w:color w:val="231F20"/>
          <w:spacing w:val="-3"/>
          <w:sz w:val="18"/>
          <w:szCs w:val="18"/>
        </w:rPr>
        <w:t xml:space="preserve">C1136, Type </w:t>
      </w:r>
      <w:r>
        <w:rPr>
          <w:color w:val="231F20"/>
          <w:sz w:val="18"/>
          <w:szCs w:val="18"/>
        </w:rPr>
        <w:t>II, facing material. Provide the</w:t>
      </w:r>
      <w:r>
        <w:rPr>
          <w:color w:val="231F20"/>
          <w:spacing w:val="-1"/>
          <w:sz w:val="18"/>
          <w:szCs w:val="18"/>
        </w:rPr>
        <w:t xml:space="preserve"> </w:t>
      </w:r>
      <w:r>
        <w:rPr>
          <w:color w:val="231F20"/>
          <w:sz w:val="18"/>
          <w:szCs w:val="18"/>
        </w:rPr>
        <w:t>following:</w:t>
      </w:r>
    </w:p>
    <w:p w:rsidR="000D2D94" w:rsidRDefault="000D2D94">
      <w:pPr>
        <w:pStyle w:val="ListParagraph"/>
        <w:numPr>
          <w:ilvl w:val="1"/>
          <w:numId w:val="7"/>
        </w:numPr>
        <w:tabs>
          <w:tab w:val="left" w:pos="921"/>
        </w:tabs>
        <w:kinsoku w:val="0"/>
        <w:overflowPunct w:val="0"/>
        <w:spacing w:before="2"/>
        <w:ind w:hanging="301"/>
        <w:rPr>
          <w:color w:val="231F20"/>
          <w:sz w:val="18"/>
          <w:szCs w:val="18"/>
        </w:rPr>
      </w:pPr>
      <w:r>
        <w:rPr>
          <w:color w:val="231F20"/>
          <w:sz w:val="18"/>
          <w:szCs w:val="18"/>
        </w:rPr>
        <w:t>Acceptable Product: Owens Corning</w:t>
      </w:r>
      <w:r>
        <w:rPr>
          <w:color w:val="231F20"/>
          <w:position w:val="6"/>
          <w:sz w:val="10"/>
          <w:szCs w:val="10"/>
        </w:rPr>
        <w:t xml:space="preserve">® </w:t>
      </w:r>
      <w:r>
        <w:rPr>
          <w:color w:val="231F20"/>
          <w:sz w:val="18"/>
          <w:szCs w:val="18"/>
        </w:rPr>
        <w:t>SoftR</w:t>
      </w:r>
      <w:r>
        <w:rPr>
          <w:color w:val="231F20"/>
          <w:position w:val="6"/>
          <w:sz w:val="10"/>
          <w:szCs w:val="10"/>
        </w:rPr>
        <w:t xml:space="preserve">® </w:t>
      </w:r>
      <w:r>
        <w:rPr>
          <w:color w:val="231F20"/>
          <w:sz w:val="18"/>
          <w:szCs w:val="18"/>
        </w:rPr>
        <w:t>Duct Wrap</w:t>
      </w:r>
      <w:r>
        <w:rPr>
          <w:color w:val="231F20"/>
          <w:spacing w:val="-12"/>
          <w:sz w:val="18"/>
          <w:szCs w:val="18"/>
        </w:rPr>
        <w:t xml:space="preserve"> </w:t>
      </w:r>
      <w:r>
        <w:rPr>
          <w:color w:val="231F20"/>
          <w:sz w:val="18"/>
          <w:szCs w:val="18"/>
        </w:rPr>
        <w:t>FRK.</w:t>
      </w:r>
    </w:p>
    <w:p w:rsidR="000D2D94" w:rsidRDefault="000D2D94">
      <w:pPr>
        <w:pStyle w:val="ListParagraph"/>
        <w:numPr>
          <w:ilvl w:val="2"/>
          <w:numId w:val="7"/>
        </w:numPr>
        <w:tabs>
          <w:tab w:val="left" w:pos="1281"/>
        </w:tabs>
        <w:kinsoku w:val="0"/>
        <w:overflowPunct w:val="0"/>
        <w:rPr>
          <w:color w:val="231F20"/>
          <w:sz w:val="18"/>
          <w:szCs w:val="18"/>
        </w:rPr>
      </w:pPr>
      <w:r>
        <w:rPr>
          <w:color w:val="231F20"/>
          <w:spacing w:val="-3"/>
          <w:sz w:val="18"/>
          <w:szCs w:val="18"/>
        </w:rPr>
        <w:t xml:space="preserve">Type </w:t>
      </w:r>
      <w:r>
        <w:rPr>
          <w:color w:val="231F20"/>
          <w:sz w:val="18"/>
          <w:szCs w:val="18"/>
        </w:rPr>
        <w:t xml:space="preserve">75: </w:t>
      </w:r>
      <w:r>
        <w:rPr>
          <w:color w:val="231F20"/>
          <w:spacing w:val="-3"/>
          <w:sz w:val="18"/>
          <w:szCs w:val="18"/>
        </w:rPr>
        <w:t xml:space="preserve">0.75 </w:t>
      </w:r>
      <w:r>
        <w:rPr>
          <w:color w:val="231F20"/>
          <w:sz w:val="18"/>
          <w:szCs w:val="18"/>
        </w:rPr>
        <w:t xml:space="preserve">lb./cu.ft. </w:t>
      </w:r>
      <w:r>
        <w:rPr>
          <w:color w:val="231F20"/>
          <w:spacing w:val="-5"/>
          <w:sz w:val="18"/>
          <w:szCs w:val="18"/>
        </w:rPr>
        <w:t xml:space="preserve">(12 </w:t>
      </w:r>
      <w:r>
        <w:rPr>
          <w:color w:val="231F20"/>
          <w:sz w:val="18"/>
          <w:szCs w:val="18"/>
        </w:rPr>
        <w:t xml:space="preserve">kg/m3) density: </w:t>
      </w:r>
      <w:r>
        <w:rPr>
          <w:color w:val="231F20"/>
          <w:spacing w:val="-5"/>
          <w:sz w:val="18"/>
          <w:szCs w:val="18"/>
        </w:rPr>
        <w:t xml:space="preserve">1-1/2 </w:t>
      </w:r>
      <w:r>
        <w:rPr>
          <w:color w:val="231F20"/>
          <w:sz w:val="18"/>
          <w:szCs w:val="18"/>
        </w:rPr>
        <w:t>in, 2 in, 2.2 in or 3 in (38mm, 51mm, 56mm or 76mm)</w:t>
      </w:r>
      <w:r>
        <w:rPr>
          <w:color w:val="231F20"/>
          <w:spacing w:val="5"/>
          <w:sz w:val="18"/>
          <w:szCs w:val="18"/>
        </w:rPr>
        <w:t xml:space="preserve"> </w:t>
      </w:r>
      <w:r>
        <w:rPr>
          <w:color w:val="231F20"/>
          <w:sz w:val="18"/>
          <w:szCs w:val="18"/>
        </w:rPr>
        <w:t>thick</w:t>
      </w:r>
    </w:p>
    <w:p w:rsidR="000D2D94" w:rsidRDefault="000D2D94">
      <w:pPr>
        <w:pStyle w:val="ListParagraph"/>
        <w:numPr>
          <w:ilvl w:val="2"/>
          <w:numId w:val="7"/>
        </w:numPr>
        <w:tabs>
          <w:tab w:val="left" w:pos="1281"/>
        </w:tabs>
        <w:kinsoku w:val="0"/>
        <w:overflowPunct w:val="0"/>
        <w:rPr>
          <w:color w:val="231F20"/>
          <w:sz w:val="18"/>
          <w:szCs w:val="18"/>
        </w:rPr>
      </w:pPr>
      <w:r>
        <w:rPr>
          <w:color w:val="231F20"/>
          <w:spacing w:val="-3"/>
          <w:sz w:val="18"/>
          <w:szCs w:val="18"/>
        </w:rPr>
        <w:t xml:space="preserve">Type </w:t>
      </w:r>
      <w:r>
        <w:rPr>
          <w:color w:val="231F20"/>
          <w:sz w:val="18"/>
          <w:szCs w:val="18"/>
        </w:rPr>
        <w:t xml:space="preserve">100: </w:t>
      </w:r>
      <w:r>
        <w:rPr>
          <w:color w:val="231F20"/>
          <w:spacing w:val="-4"/>
          <w:sz w:val="18"/>
          <w:szCs w:val="18"/>
        </w:rPr>
        <w:t xml:space="preserve">1.0 </w:t>
      </w:r>
      <w:r>
        <w:rPr>
          <w:color w:val="231F20"/>
          <w:sz w:val="18"/>
          <w:szCs w:val="18"/>
        </w:rPr>
        <w:t xml:space="preserve">lb./cu.ft. </w:t>
      </w:r>
      <w:r>
        <w:rPr>
          <w:color w:val="231F20"/>
          <w:spacing w:val="-5"/>
          <w:sz w:val="18"/>
          <w:szCs w:val="18"/>
        </w:rPr>
        <w:t xml:space="preserve">(16 </w:t>
      </w:r>
      <w:r>
        <w:rPr>
          <w:color w:val="231F20"/>
          <w:sz w:val="18"/>
          <w:szCs w:val="18"/>
        </w:rPr>
        <w:t xml:space="preserve">kg/m3) density: </w:t>
      </w:r>
      <w:r>
        <w:rPr>
          <w:color w:val="231F20"/>
          <w:spacing w:val="-5"/>
          <w:sz w:val="18"/>
          <w:szCs w:val="18"/>
        </w:rPr>
        <w:t xml:space="preserve">1-1/2 </w:t>
      </w:r>
      <w:r>
        <w:rPr>
          <w:color w:val="231F20"/>
          <w:sz w:val="18"/>
          <w:szCs w:val="18"/>
        </w:rPr>
        <w:t xml:space="preserve">in or 2 in (38mm or </w:t>
      </w:r>
      <w:r>
        <w:rPr>
          <w:color w:val="231F20"/>
          <w:spacing w:val="-4"/>
          <w:sz w:val="18"/>
          <w:szCs w:val="18"/>
        </w:rPr>
        <w:t>51mm)</w:t>
      </w:r>
      <w:r>
        <w:rPr>
          <w:color w:val="231F20"/>
          <w:spacing w:val="29"/>
          <w:sz w:val="18"/>
          <w:szCs w:val="18"/>
        </w:rPr>
        <w:t xml:space="preserve"> </w:t>
      </w:r>
      <w:r>
        <w:rPr>
          <w:color w:val="231F20"/>
          <w:sz w:val="18"/>
          <w:szCs w:val="18"/>
        </w:rPr>
        <w:t>thick</w:t>
      </w:r>
    </w:p>
    <w:p w:rsidR="000D2D94" w:rsidRDefault="000D2D94">
      <w:pPr>
        <w:pStyle w:val="ListParagraph"/>
        <w:numPr>
          <w:ilvl w:val="2"/>
          <w:numId w:val="7"/>
        </w:numPr>
        <w:tabs>
          <w:tab w:val="left" w:pos="1281"/>
        </w:tabs>
        <w:kinsoku w:val="0"/>
        <w:overflowPunct w:val="0"/>
        <w:rPr>
          <w:color w:val="231F20"/>
          <w:sz w:val="18"/>
          <w:szCs w:val="18"/>
        </w:rPr>
      </w:pPr>
      <w:r>
        <w:rPr>
          <w:color w:val="231F20"/>
          <w:spacing w:val="-3"/>
          <w:sz w:val="18"/>
          <w:szCs w:val="18"/>
        </w:rPr>
        <w:t xml:space="preserve">Type </w:t>
      </w:r>
      <w:r>
        <w:rPr>
          <w:color w:val="231F20"/>
          <w:sz w:val="18"/>
          <w:szCs w:val="18"/>
        </w:rPr>
        <w:t xml:space="preserve">150: </w:t>
      </w:r>
      <w:r>
        <w:rPr>
          <w:color w:val="231F20"/>
          <w:spacing w:val="-4"/>
          <w:sz w:val="18"/>
          <w:szCs w:val="18"/>
        </w:rPr>
        <w:t xml:space="preserve">1.5 </w:t>
      </w:r>
      <w:r>
        <w:rPr>
          <w:color w:val="231F20"/>
          <w:sz w:val="18"/>
          <w:szCs w:val="18"/>
        </w:rPr>
        <w:t xml:space="preserve">lb./cu.ft. </w:t>
      </w:r>
      <w:r>
        <w:rPr>
          <w:color w:val="231F20"/>
          <w:spacing w:val="-3"/>
          <w:sz w:val="18"/>
          <w:szCs w:val="18"/>
        </w:rPr>
        <w:t xml:space="preserve">(24 </w:t>
      </w:r>
      <w:r>
        <w:rPr>
          <w:color w:val="231F20"/>
          <w:sz w:val="18"/>
          <w:szCs w:val="18"/>
        </w:rPr>
        <w:t xml:space="preserve">kg/m3) density: </w:t>
      </w:r>
      <w:r>
        <w:rPr>
          <w:color w:val="231F20"/>
          <w:spacing w:val="-5"/>
          <w:sz w:val="18"/>
          <w:szCs w:val="18"/>
        </w:rPr>
        <w:t xml:space="preserve">1-1/2 </w:t>
      </w:r>
      <w:r>
        <w:rPr>
          <w:color w:val="231F20"/>
          <w:sz w:val="18"/>
          <w:szCs w:val="18"/>
        </w:rPr>
        <w:t xml:space="preserve">in or 2 in (38mm or </w:t>
      </w:r>
      <w:r>
        <w:rPr>
          <w:color w:val="231F20"/>
          <w:spacing w:val="-4"/>
          <w:sz w:val="18"/>
          <w:szCs w:val="18"/>
        </w:rPr>
        <w:t>51mm)</w:t>
      </w:r>
      <w:r>
        <w:rPr>
          <w:color w:val="231F20"/>
          <w:spacing w:val="22"/>
          <w:sz w:val="18"/>
          <w:szCs w:val="18"/>
        </w:rPr>
        <w:t xml:space="preserve"> </w:t>
      </w:r>
      <w:r>
        <w:rPr>
          <w:color w:val="231F20"/>
          <w:sz w:val="18"/>
          <w:szCs w:val="18"/>
        </w:rPr>
        <w:t>thick</w:t>
      </w:r>
    </w:p>
    <w:p w:rsidR="000D2D94" w:rsidRDefault="000D2D94">
      <w:pPr>
        <w:pStyle w:val="ListParagraph"/>
        <w:numPr>
          <w:ilvl w:val="1"/>
          <w:numId w:val="7"/>
        </w:numPr>
        <w:tabs>
          <w:tab w:val="left" w:pos="921"/>
        </w:tabs>
        <w:kinsoku w:val="0"/>
        <w:overflowPunct w:val="0"/>
        <w:spacing w:line="254" w:lineRule="auto"/>
        <w:ind w:right="685" w:hanging="300"/>
        <w:rPr>
          <w:color w:val="231F20"/>
          <w:sz w:val="18"/>
          <w:szCs w:val="18"/>
        </w:rPr>
      </w:pPr>
      <w:r>
        <w:rPr>
          <w:color w:val="231F20"/>
          <w:sz w:val="18"/>
          <w:szCs w:val="18"/>
        </w:rPr>
        <w:t>The duct wrap insulation shall consist of a blanket of glass fibers factory-laminated to a foil reinforced kraft (FRK) vapor retarder facing with a 2 in. (50mm) (min.) stapling and taping flange on one</w:t>
      </w:r>
      <w:r>
        <w:rPr>
          <w:color w:val="231F20"/>
          <w:spacing w:val="-3"/>
          <w:sz w:val="18"/>
          <w:szCs w:val="18"/>
        </w:rPr>
        <w:t xml:space="preserve"> </w:t>
      </w:r>
      <w:r>
        <w:rPr>
          <w:color w:val="231F20"/>
          <w:sz w:val="18"/>
          <w:szCs w:val="18"/>
        </w:rPr>
        <w:t>edge.</w:t>
      </w:r>
    </w:p>
    <w:p w:rsidR="000D2D94" w:rsidRDefault="000D2D94">
      <w:pPr>
        <w:pStyle w:val="ListParagraph"/>
        <w:numPr>
          <w:ilvl w:val="1"/>
          <w:numId w:val="7"/>
        </w:numPr>
        <w:tabs>
          <w:tab w:val="left" w:pos="921"/>
        </w:tabs>
        <w:kinsoku w:val="0"/>
        <w:overflowPunct w:val="0"/>
        <w:spacing w:before="2" w:line="254" w:lineRule="auto"/>
        <w:ind w:right="189" w:hanging="300"/>
        <w:rPr>
          <w:color w:val="231F20"/>
          <w:sz w:val="18"/>
          <w:szCs w:val="18"/>
        </w:rPr>
      </w:pPr>
      <w:r>
        <w:rPr>
          <w:color w:val="231F20"/>
          <w:sz w:val="18"/>
          <w:szCs w:val="18"/>
        </w:rPr>
        <w:t xml:space="preserve">When installed in accordance with recommended installation procedures, duct wrap insulation shall provide installed R-values as shown in </w:t>
      </w:r>
      <w:r>
        <w:rPr>
          <w:color w:val="231F20"/>
          <w:spacing w:val="-3"/>
          <w:sz w:val="18"/>
          <w:szCs w:val="18"/>
        </w:rPr>
        <w:t xml:space="preserve">Table </w:t>
      </w:r>
      <w:r>
        <w:rPr>
          <w:color w:val="231F20"/>
          <w:sz w:val="18"/>
          <w:szCs w:val="18"/>
        </w:rPr>
        <w:t>1</w:t>
      </w:r>
      <w:r>
        <w:rPr>
          <w:color w:val="231F20"/>
          <w:spacing w:val="-2"/>
          <w:sz w:val="18"/>
          <w:szCs w:val="18"/>
        </w:rPr>
        <w:t xml:space="preserve"> </w:t>
      </w:r>
      <w:r>
        <w:rPr>
          <w:color w:val="231F20"/>
          <w:sz w:val="18"/>
          <w:szCs w:val="18"/>
        </w:rPr>
        <w:t>below.</w:t>
      </w:r>
    </w:p>
    <w:p w:rsidR="000D2D94" w:rsidRDefault="000D2D94">
      <w:pPr>
        <w:pStyle w:val="BodyText"/>
        <w:kinsoku w:val="0"/>
        <w:overflowPunct w:val="0"/>
        <w:spacing w:before="4"/>
        <w:rPr>
          <w:sz w:val="19"/>
          <w:szCs w:val="19"/>
        </w:rPr>
      </w:pPr>
    </w:p>
    <w:p w:rsidR="000D2D94" w:rsidRDefault="000D2D94">
      <w:pPr>
        <w:pStyle w:val="Heading2"/>
        <w:numPr>
          <w:ilvl w:val="1"/>
          <w:numId w:val="8"/>
        </w:numPr>
        <w:tabs>
          <w:tab w:val="left" w:pos="601"/>
        </w:tabs>
        <w:kinsoku w:val="0"/>
        <w:overflowPunct w:val="0"/>
        <w:rPr>
          <w:color w:val="231F20"/>
        </w:rPr>
      </w:pPr>
      <w:r>
        <w:rPr>
          <w:color w:val="231F20"/>
        </w:rPr>
        <w:t>ACCESSORY</w:t>
      </w:r>
      <w:r>
        <w:rPr>
          <w:color w:val="231F20"/>
          <w:spacing w:val="-1"/>
        </w:rPr>
        <w:t xml:space="preserve"> </w:t>
      </w:r>
      <w:r>
        <w:rPr>
          <w:color w:val="231F20"/>
        </w:rPr>
        <w:t>MATERIALS</w:t>
      </w:r>
    </w:p>
    <w:p w:rsidR="000D2D94" w:rsidRDefault="000D2D94">
      <w:pPr>
        <w:pStyle w:val="ListParagraph"/>
        <w:numPr>
          <w:ilvl w:val="0"/>
          <w:numId w:val="6"/>
        </w:numPr>
        <w:tabs>
          <w:tab w:val="left" w:pos="601"/>
        </w:tabs>
        <w:kinsoku w:val="0"/>
        <w:overflowPunct w:val="0"/>
        <w:rPr>
          <w:color w:val="231F20"/>
          <w:sz w:val="18"/>
          <w:szCs w:val="18"/>
        </w:rPr>
      </w:pPr>
      <w:r>
        <w:rPr>
          <w:color w:val="231F20"/>
          <w:sz w:val="18"/>
          <w:szCs w:val="18"/>
        </w:rPr>
        <w:t>Accessories: Provide accessories per duct insulation system manufacturer’s recommendations, including the</w:t>
      </w:r>
      <w:r>
        <w:rPr>
          <w:color w:val="231F20"/>
          <w:spacing w:val="1"/>
          <w:sz w:val="18"/>
          <w:szCs w:val="18"/>
        </w:rPr>
        <w:t xml:space="preserve"> </w:t>
      </w:r>
      <w:r>
        <w:rPr>
          <w:color w:val="231F20"/>
          <w:sz w:val="18"/>
          <w:szCs w:val="18"/>
        </w:rPr>
        <w:t>following:</w:t>
      </w:r>
    </w:p>
    <w:p w:rsidR="000D2D94" w:rsidRDefault="000D2D94">
      <w:pPr>
        <w:pStyle w:val="ListParagraph"/>
        <w:numPr>
          <w:ilvl w:val="1"/>
          <w:numId w:val="6"/>
        </w:numPr>
        <w:tabs>
          <w:tab w:val="left" w:pos="921"/>
        </w:tabs>
        <w:kinsoku w:val="0"/>
        <w:overflowPunct w:val="0"/>
        <w:rPr>
          <w:color w:val="231F20"/>
          <w:sz w:val="18"/>
          <w:szCs w:val="18"/>
        </w:rPr>
      </w:pPr>
      <w:r>
        <w:rPr>
          <w:color w:val="231F20"/>
          <w:sz w:val="18"/>
          <w:szCs w:val="18"/>
        </w:rPr>
        <w:t>Pressure sensitive tape.</w:t>
      </w:r>
    </w:p>
    <w:p w:rsidR="000D2D94" w:rsidRDefault="000D2D94">
      <w:pPr>
        <w:pStyle w:val="ListParagraph"/>
        <w:numPr>
          <w:ilvl w:val="1"/>
          <w:numId w:val="6"/>
        </w:numPr>
        <w:tabs>
          <w:tab w:val="left" w:pos="921"/>
        </w:tabs>
        <w:kinsoku w:val="0"/>
        <w:overflowPunct w:val="0"/>
        <w:rPr>
          <w:color w:val="231F20"/>
          <w:sz w:val="18"/>
          <w:szCs w:val="18"/>
        </w:rPr>
      </w:pPr>
      <w:r>
        <w:rPr>
          <w:color w:val="231F20"/>
          <w:sz w:val="18"/>
          <w:szCs w:val="18"/>
        </w:rPr>
        <w:t>Staples and</w:t>
      </w:r>
      <w:r>
        <w:rPr>
          <w:color w:val="231F20"/>
          <w:spacing w:val="-1"/>
          <w:sz w:val="18"/>
          <w:szCs w:val="18"/>
        </w:rPr>
        <w:t xml:space="preserve"> </w:t>
      </w:r>
      <w:r>
        <w:rPr>
          <w:color w:val="231F20"/>
          <w:sz w:val="18"/>
          <w:szCs w:val="18"/>
        </w:rPr>
        <w:t>fasteners.</w:t>
      </w:r>
    </w:p>
    <w:p w:rsidR="000D2D94" w:rsidRDefault="000D2D94">
      <w:pPr>
        <w:pStyle w:val="ListParagraph"/>
        <w:numPr>
          <w:ilvl w:val="1"/>
          <w:numId w:val="6"/>
        </w:numPr>
        <w:tabs>
          <w:tab w:val="left" w:pos="921"/>
        </w:tabs>
        <w:kinsoku w:val="0"/>
        <w:overflowPunct w:val="0"/>
        <w:rPr>
          <w:color w:val="231F20"/>
          <w:sz w:val="18"/>
          <w:szCs w:val="18"/>
        </w:rPr>
      </w:pPr>
      <w:r>
        <w:rPr>
          <w:color w:val="231F20"/>
          <w:sz w:val="18"/>
          <w:szCs w:val="18"/>
        </w:rPr>
        <w:t>Vapor</w:t>
      </w:r>
      <w:r>
        <w:rPr>
          <w:color w:val="231F20"/>
          <w:spacing w:val="-1"/>
          <w:sz w:val="18"/>
          <w:szCs w:val="18"/>
        </w:rPr>
        <w:t xml:space="preserve"> </w:t>
      </w:r>
      <w:r>
        <w:rPr>
          <w:color w:val="231F20"/>
          <w:sz w:val="18"/>
          <w:szCs w:val="18"/>
        </w:rPr>
        <w:t>retarders</w:t>
      </w:r>
    </w:p>
    <w:p w:rsidR="000D2D94" w:rsidRDefault="000D2D94">
      <w:pPr>
        <w:pStyle w:val="BodyText"/>
        <w:kinsoku w:val="0"/>
        <w:overflowPunct w:val="0"/>
        <w:spacing w:before="4"/>
        <w:rPr>
          <w:sz w:val="20"/>
          <w:szCs w:val="20"/>
        </w:rPr>
      </w:pPr>
    </w:p>
    <w:p w:rsidR="000D2D94" w:rsidRDefault="000D2D94">
      <w:pPr>
        <w:pStyle w:val="Heading2"/>
        <w:kinsoku w:val="0"/>
        <w:overflowPunct w:val="0"/>
        <w:ind w:left="120" w:firstLine="0"/>
        <w:rPr>
          <w:color w:val="CE202F"/>
        </w:rPr>
      </w:pPr>
      <w:r>
        <w:rPr>
          <w:color w:val="CE202F"/>
        </w:rPr>
        <w:t>Part 3 - EXECUTION</w:t>
      </w:r>
    </w:p>
    <w:p w:rsidR="000D2D94" w:rsidRDefault="000D2D94">
      <w:pPr>
        <w:pStyle w:val="ListParagraph"/>
        <w:numPr>
          <w:ilvl w:val="1"/>
          <w:numId w:val="5"/>
        </w:numPr>
        <w:tabs>
          <w:tab w:val="left" w:pos="601"/>
        </w:tabs>
        <w:kinsoku w:val="0"/>
        <w:overflowPunct w:val="0"/>
        <w:rPr>
          <w:rFonts w:ascii="Roboto" w:hAnsi="Roboto" w:cs="Roboto"/>
          <w:b/>
          <w:bCs/>
          <w:color w:val="231F20"/>
          <w:sz w:val="18"/>
          <w:szCs w:val="18"/>
        </w:rPr>
      </w:pPr>
      <w:r>
        <w:rPr>
          <w:rFonts w:ascii="Roboto" w:hAnsi="Roboto" w:cs="Roboto"/>
          <w:b/>
          <w:bCs/>
          <w:color w:val="231F20"/>
          <w:sz w:val="18"/>
          <w:szCs w:val="18"/>
        </w:rPr>
        <w:t>EXAMINATION</w:t>
      </w:r>
    </w:p>
    <w:p w:rsidR="000D2D94" w:rsidRDefault="000D2D94">
      <w:pPr>
        <w:pStyle w:val="ListParagraph"/>
        <w:numPr>
          <w:ilvl w:val="0"/>
          <w:numId w:val="4"/>
        </w:numPr>
        <w:tabs>
          <w:tab w:val="left" w:pos="601"/>
        </w:tabs>
        <w:kinsoku w:val="0"/>
        <w:overflowPunct w:val="0"/>
        <w:spacing w:line="254" w:lineRule="auto"/>
        <w:ind w:right="705" w:hanging="480"/>
        <w:jc w:val="both"/>
        <w:rPr>
          <w:color w:val="231F20"/>
          <w:sz w:val="18"/>
          <w:szCs w:val="18"/>
        </w:rPr>
      </w:pPr>
      <w:r>
        <w:rPr>
          <w:color w:val="231F20"/>
          <w:sz w:val="18"/>
          <w:szCs w:val="18"/>
        </w:rPr>
        <w:t>Verify that materials and accessories can be installed in accordance with Contract Documents and material manufacturers’ recommendations.</w:t>
      </w:r>
    </w:p>
    <w:p w:rsidR="000D2D94" w:rsidRDefault="000D2D94">
      <w:pPr>
        <w:pStyle w:val="ListParagraph"/>
        <w:numPr>
          <w:ilvl w:val="0"/>
          <w:numId w:val="4"/>
        </w:numPr>
        <w:tabs>
          <w:tab w:val="left" w:pos="601"/>
        </w:tabs>
        <w:kinsoku w:val="0"/>
        <w:overflowPunct w:val="0"/>
        <w:spacing w:before="2" w:line="254" w:lineRule="auto"/>
        <w:ind w:right="396" w:hanging="480"/>
        <w:jc w:val="both"/>
        <w:rPr>
          <w:color w:val="231F20"/>
          <w:sz w:val="18"/>
          <w:szCs w:val="18"/>
        </w:rPr>
      </w:pPr>
      <w:r>
        <w:rPr>
          <w:color w:val="231F20"/>
          <w:sz w:val="18"/>
          <w:szCs w:val="18"/>
        </w:rPr>
        <w:t>Verify, by inspecting product labeling, submittal data, and/or certifications which may accompany the shipments, that materials and accessories to be installed on the project comply with applicable specifications and standards and meet specified thermal and physical</w:t>
      </w:r>
      <w:r>
        <w:rPr>
          <w:color w:val="231F20"/>
          <w:spacing w:val="-1"/>
          <w:sz w:val="18"/>
          <w:szCs w:val="18"/>
        </w:rPr>
        <w:t xml:space="preserve"> </w:t>
      </w:r>
      <w:r>
        <w:rPr>
          <w:color w:val="231F20"/>
          <w:sz w:val="18"/>
          <w:szCs w:val="18"/>
        </w:rPr>
        <w:t>properties.</w:t>
      </w:r>
    </w:p>
    <w:p w:rsidR="000D2D94" w:rsidRDefault="000D2D94">
      <w:pPr>
        <w:pStyle w:val="ListParagraph"/>
        <w:numPr>
          <w:ilvl w:val="0"/>
          <w:numId w:val="4"/>
        </w:numPr>
        <w:tabs>
          <w:tab w:val="left" w:pos="601"/>
        </w:tabs>
        <w:kinsoku w:val="0"/>
        <w:overflowPunct w:val="0"/>
        <w:spacing w:before="3" w:line="254" w:lineRule="auto"/>
        <w:ind w:right="475" w:hanging="480"/>
        <w:jc w:val="both"/>
        <w:rPr>
          <w:color w:val="231F20"/>
          <w:sz w:val="18"/>
          <w:szCs w:val="18"/>
        </w:rPr>
      </w:pPr>
      <w:r>
        <w:rPr>
          <w:color w:val="231F20"/>
          <w:sz w:val="18"/>
          <w:szCs w:val="18"/>
        </w:rPr>
        <w:t>Before starting work under this section, carefully inspect the site and installed work of other trades and verify that such work is complete to the point where installation of materials and accessories under this section can</w:t>
      </w:r>
      <w:r>
        <w:rPr>
          <w:color w:val="231F20"/>
          <w:spacing w:val="-7"/>
          <w:sz w:val="18"/>
          <w:szCs w:val="18"/>
        </w:rPr>
        <w:t xml:space="preserve"> </w:t>
      </w:r>
      <w:r>
        <w:rPr>
          <w:color w:val="231F20"/>
          <w:sz w:val="18"/>
          <w:szCs w:val="18"/>
        </w:rPr>
        <w:t>begin.</w:t>
      </w:r>
    </w:p>
    <w:p w:rsidR="000D2D94" w:rsidRDefault="000D2D94">
      <w:pPr>
        <w:pStyle w:val="BodyText"/>
        <w:kinsoku w:val="0"/>
        <w:overflowPunct w:val="0"/>
        <w:spacing w:before="4"/>
        <w:rPr>
          <w:sz w:val="19"/>
          <w:szCs w:val="19"/>
        </w:rPr>
      </w:pPr>
    </w:p>
    <w:p w:rsidR="000D2D94" w:rsidRDefault="000D2D94">
      <w:pPr>
        <w:pStyle w:val="Heading2"/>
        <w:numPr>
          <w:ilvl w:val="1"/>
          <w:numId w:val="5"/>
        </w:numPr>
        <w:tabs>
          <w:tab w:val="left" w:pos="601"/>
        </w:tabs>
        <w:kinsoku w:val="0"/>
        <w:overflowPunct w:val="0"/>
        <w:rPr>
          <w:color w:val="231F20"/>
        </w:rPr>
      </w:pPr>
      <w:r>
        <w:rPr>
          <w:color w:val="231F20"/>
        </w:rPr>
        <w:t>Safety</w:t>
      </w:r>
      <w:r>
        <w:rPr>
          <w:color w:val="231F20"/>
          <w:spacing w:val="-1"/>
        </w:rPr>
        <w:t xml:space="preserve"> </w:t>
      </w:r>
      <w:r>
        <w:rPr>
          <w:color w:val="231F20"/>
        </w:rPr>
        <w:t>Precautions</w:t>
      </w:r>
    </w:p>
    <w:p w:rsidR="000D2D94" w:rsidRDefault="000D2D94">
      <w:pPr>
        <w:pStyle w:val="BodyText"/>
        <w:tabs>
          <w:tab w:val="left" w:pos="599"/>
        </w:tabs>
        <w:kinsoku w:val="0"/>
        <w:overflowPunct w:val="0"/>
        <w:spacing w:line="254" w:lineRule="auto"/>
        <w:ind w:left="600" w:right="151" w:hanging="480"/>
        <w:rPr>
          <w:color w:val="231F20"/>
        </w:rPr>
      </w:pPr>
      <w:r>
        <w:rPr>
          <w:color w:val="231F20"/>
          <w:spacing w:val="3"/>
        </w:rPr>
        <w:t>A.</w:t>
      </w:r>
      <w:r>
        <w:rPr>
          <w:color w:val="231F20"/>
          <w:spacing w:val="3"/>
        </w:rPr>
        <w:tab/>
      </w:r>
      <w:r>
        <w:rPr>
          <w:color w:val="231F20"/>
        </w:rPr>
        <w:t>Insulation contractor’s employees shall be properly protected during installation of insulation. Protection shall include proper attire when handling and applying insulation materials, and shall include, but not be limited to, disposable dust respirators, gloves, hard hats, and eye</w:t>
      </w:r>
      <w:r>
        <w:rPr>
          <w:color w:val="231F20"/>
          <w:spacing w:val="-1"/>
        </w:rPr>
        <w:t xml:space="preserve"> </w:t>
      </w:r>
      <w:r>
        <w:rPr>
          <w:color w:val="231F20"/>
        </w:rPr>
        <w:t>protection.</w:t>
      </w:r>
    </w:p>
    <w:p w:rsidR="000D2D94" w:rsidRDefault="000D2D94">
      <w:pPr>
        <w:pStyle w:val="BodyText"/>
        <w:kinsoku w:val="0"/>
        <w:overflowPunct w:val="0"/>
        <w:spacing w:before="5"/>
        <w:rPr>
          <w:sz w:val="19"/>
          <w:szCs w:val="19"/>
        </w:rPr>
      </w:pPr>
    </w:p>
    <w:p w:rsidR="000D2D94" w:rsidRDefault="000D2D94">
      <w:pPr>
        <w:pStyle w:val="Heading2"/>
        <w:numPr>
          <w:ilvl w:val="1"/>
          <w:numId w:val="5"/>
        </w:numPr>
        <w:tabs>
          <w:tab w:val="left" w:pos="600"/>
        </w:tabs>
        <w:kinsoku w:val="0"/>
        <w:overflowPunct w:val="0"/>
        <w:ind w:left="599" w:hanging="480"/>
        <w:rPr>
          <w:color w:val="231F20"/>
        </w:rPr>
      </w:pPr>
      <w:r>
        <w:rPr>
          <w:color w:val="231F20"/>
        </w:rPr>
        <w:t>PREPARATION</w:t>
      </w:r>
    </w:p>
    <w:p w:rsidR="000D2D94" w:rsidRDefault="000D2D94">
      <w:pPr>
        <w:pStyle w:val="BodyText"/>
        <w:tabs>
          <w:tab w:val="left" w:pos="599"/>
        </w:tabs>
        <w:kinsoku w:val="0"/>
        <w:overflowPunct w:val="0"/>
        <w:spacing w:line="254" w:lineRule="auto"/>
        <w:ind w:left="600" w:right="253" w:hanging="480"/>
        <w:rPr>
          <w:color w:val="231F20"/>
        </w:rPr>
      </w:pPr>
      <w:r>
        <w:rPr>
          <w:color w:val="231F20"/>
          <w:spacing w:val="3"/>
        </w:rPr>
        <w:t>A.</w:t>
      </w:r>
      <w:r>
        <w:rPr>
          <w:color w:val="231F20"/>
          <w:spacing w:val="3"/>
        </w:rPr>
        <w:tab/>
      </w:r>
      <w:r>
        <w:rPr>
          <w:color w:val="231F20"/>
        </w:rPr>
        <w:t>Ensure that surfaces over which insulation is to be installed are clean and dry. Ensure that air ducts are tightly sealed at joints and seams.</w:t>
      </w:r>
    </w:p>
    <w:p w:rsidR="000D2D94" w:rsidRDefault="000D2D94">
      <w:pPr>
        <w:pStyle w:val="BodyText"/>
        <w:tabs>
          <w:tab w:val="left" w:pos="599"/>
        </w:tabs>
        <w:kinsoku w:val="0"/>
        <w:overflowPunct w:val="0"/>
        <w:spacing w:line="254" w:lineRule="auto"/>
        <w:ind w:left="600" w:right="253" w:hanging="480"/>
        <w:rPr>
          <w:color w:val="231F20"/>
        </w:rPr>
        <w:sectPr w:rsidR="000D2D94">
          <w:headerReference w:type="default" r:id="rId10"/>
          <w:footerReference w:type="default" r:id="rId11"/>
          <w:pgSz w:w="12240" w:h="15840"/>
          <w:pgMar w:top="2040" w:right="600" w:bottom="620" w:left="600" w:header="720" w:footer="438" w:gutter="0"/>
          <w:cols w:space="720"/>
          <w:noEndnote/>
        </w:sectPr>
      </w:pPr>
    </w:p>
    <w:p w:rsidR="000D2D94" w:rsidRDefault="000D2D94">
      <w:pPr>
        <w:pStyle w:val="BodyText"/>
        <w:kinsoku w:val="0"/>
        <w:overflowPunct w:val="0"/>
        <w:spacing w:before="0"/>
        <w:rPr>
          <w:sz w:val="20"/>
          <w:szCs w:val="20"/>
        </w:rPr>
      </w:pPr>
    </w:p>
    <w:p w:rsidR="000D2D94" w:rsidRDefault="000D2D94">
      <w:pPr>
        <w:pStyle w:val="BodyText"/>
        <w:kinsoku w:val="0"/>
        <w:overflowPunct w:val="0"/>
        <w:spacing w:before="1"/>
        <w:rPr>
          <w:sz w:val="28"/>
          <w:szCs w:val="28"/>
        </w:rPr>
      </w:pPr>
    </w:p>
    <w:p w:rsidR="000D2D94" w:rsidRDefault="000D2D94">
      <w:pPr>
        <w:pStyle w:val="Heading2"/>
        <w:numPr>
          <w:ilvl w:val="1"/>
          <w:numId w:val="5"/>
        </w:numPr>
        <w:tabs>
          <w:tab w:val="left" w:pos="599"/>
        </w:tabs>
        <w:kinsoku w:val="0"/>
        <w:overflowPunct w:val="0"/>
        <w:spacing w:before="97"/>
        <w:ind w:left="598"/>
        <w:rPr>
          <w:color w:val="231F20"/>
        </w:rPr>
      </w:pPr>
      <w:r>
        <w:rPr>
          <w:color w:val="231F20"/>
        </w:rPr>
        <w:t>INSTALLATION</w:t>
      </w:r>
    </w:p>
    <w:p w:rsidR="000D2D94" w:rsidRDefault="000D2D94">
      <w:pPr>
        <w:pStyle w:val="ListParagraph"/>
        <w:numPr>
          <w:ilvl w:val="0"/>
          <w:numId w:val="3"/>
        </w:numPr>
        <w:tabs>
          <w:tab w:val="left" w:pos="599"/>
        </w:tabs>
        <w:kinsoku w:val="0"/>
        <w:overflowPunct w:val="0"/>
        <w:rPr>
          <w:color w:val="231F20"/>
          <w:sz w:val="18"/>
          <w:szCs w:val="18"/>
        </w:rPr>
      </w:pPr>
      <w:r>
        <w:rPr>
          <w:color w:val="231F20"/>
          <w:sz w:val="18"/>
          <w:szCs w:val="18"/>
        </w:rPr>
        <w:t>Completely cover duct designated to receive duct</w:t>
      </w:r>
      <w:r>
        <w:rPr>
          <w:color w:val="231F20"/>
          <w:spacing w:val="-5"/>
          <w:sz w:val="18"/>
          <w:szCs w:val="18"/>
        </w:rPr>
        <w:t xml:space="preserve"> </w:t>
      </w:r>
      <w:r>
        <w:rPr>
          <w:color w:val="231F20"/>
          <w:sz w:val="18"/>
          <w:szCs w:val="18"/>
        </w:rPr>
        <w:t>wrap.</w:t>
      </w:r>
    </w:p>
    <w:p w:rsidR="000D2D94" w:rsidRDefault="000D2D94">
      <w:pPr>
        <w:pStyle w:val="ListParagraph"/>
        <w:numPr>
          <w:ilvl w:val="0"/>
          <w:numId w:val="3"/>
        </w:numPr>
        <w:tabs>
          <w:tab w:val="left" w:pos="599"/>
        </w:tabs>
        <w:kinsoku w:val="0"/>
        <w:overflowPunct w:val="0"/>
        <w:rPr>
          <w:color w:val="231F20"/>
          <w:sz w:val="18"/>
          <w:szCs w:val="18"/>
        </w:rPr>
      </w:pPr>
      <w:r>
        <w:rPr>
          <w:color w:val="231F20"/>
          <w:spacing w:val="-7"/>
          <w:sz w:val="18"/>
          <w:szCs w:val="18"/>
        </w:rPr>
        <w:t xml:space="preserve">To </w:t>
      </w:r>
      <w:r>
        <w:rPr>
          <w:color w:val="231F20"/>
          <w:sz w:val="18"/>
          <w:szCs w:val="18"/>
        </w:rPr>
        <w:t xml:space="preserve">ensure installed thermal performance, duct wrap insulation shall be cut to “stretch-out” dimensions as shown in </w:t>
      </w:r>
      <w:r>
        <w:rPr>
          <w:color w:val="231F20"/>
          <w:spacing w:val="-3"/>
          <w:sz w:val="18"/>
          <w:szCs w:val="18"/>
        </w:rPr>
        <w:t xml:space="preserve">Table </w:t>
      </w:r>
      <w:r>
        <w:rPr>
          <w:color w:val="231F20"/>
          <w:sz w:val="18"/>
          <w:szCs w:val="18"/>
        </w:rPr>
        <w:t>2</w:t>
      </w:r>
      <w:r>
        <w:rPr>
          <w:color w:val="231F20"/>
          <w:spacing w:val="21"/>
          <w:sz w:val="18"/>
          <w:szCs w:val="18"/>
        </w:rPr>
        <w:t xml:space="preserve"> </w:t>
      </w:r>
      <w:r>
        <w:rPr>
          <w:color w:val="231F20"/>
          <w:sz w:val="18"/>
          <w:szCs w:val="18"/>
        </w:rPr>
        <w:t>below.</w:t>
      </w:r>
    </w:p>
    <w:p w:rsidR="000D2D94" w:rsidRDefault="000D2D94">
      <w:pPr>
        <w:pStyle w:val="ListParagraph"/>
        <w:numPr>
          <w:ilvl w:val="0"/>
          <w:numId w:val="3"/>
        </w:numPr>
        <w:tabs>
          <w:tab w:val="left" w:pos="599"/>
        </w:tabs>
        <w:kinsoku w:val="0"/>
        <w:overflowPunct w:val="0"/>
        <w:spacing w:before="13" w:line="254" w:lineRule="auto"/>
        <w:ind w:right="179" w:hanging="480"/>
        <w:rPr>
          <w:color w:val="231F20"/>
          <w:sz w:val="18"/>
          <w:szCs w:val="18"/>
        </w:rPr>
      </w:pPr>
      <w:r>
        <w:rPr>
          <w:color w:val="231F20"/>
          <w:sz w:val="18"/>
          <w:szCs w:val="18"/>
        </w:rPr>
        <w:t>Remove a 2 in. (50mm) piece of insulation from the facing at the end of the piece of duct wrap to form an overlapping stapling and taping flap.</w:t>
      </w:r>
    </w:p>
    <w:p w:rsidR="000D2D94" w:rsidRDefault="000D2D94">
      <w:pPr>
        <w:pStyle w:val="ListParagraph"/>
        <w:numPr>
          <w:ilvl w:val="0"/>
          <w:numId w:val="3"/>
        </w:numPr>
        <w:tabs>
          <w:tab w:val="left" w:pos="599"/>
        </w:tabs>
        <w:kinsoku w:val="0"/>
        <w:overflowPunct w:val="0"/>
        <w:spacing w:before="2" w:line="254" w:lineRule="auto"/>
        <w:ind w:right="679" w:hanging="480"/>
        <w:rPr>
          <w:color w:val="231F20"/>
          <w:sz w:val="18"/>
          <w:szCs w:val="18"/>
        </w:rPr>
      </w:pPr>
      <w:r>
        <w:rPr>
          <w:color w:val="231F20"/>
          <w:sz w:val="18"/>
          <w:szCs w:val="18"/>
        </w:rPr>
        <w:t xml:space="preserve">Install duct wrap insulation with foil facing outside so that the tape flap overlaps the insulation and facing at the other end of the piece of duct wrap. Tightly butt adjacent sections of duct wrap insulation with the 2 in. (50mm) stapling and taping flap overlapping. If ducts are rectangular or square, install so insulation is not excessively compressed at corners. Staple seams approximately 6 in. (150mm) on center with </w:t>
      </w:r>
      <w:r>
        <w:rPr>
          <w:color w:val="231F20"/>
          <w:spacing w:val="-3"/>
          <w:sz w:val="18"/>
          <w:szCs w:val="18"/>
        </w:rPr>
        <w:t xml:space="preserve">1/2 </w:t>
      </w:r>
      <w:r>
        <w:rPr>
          <w:color w:val="231F20"/>
          <w:sz w:val="18"/>
          <w:szCs w:val="18"/>
        </w:rPr>
        <w:t xml:space="preserve">in. </w:t>
      </w:r>
      <w:r>
        <w:rPr>
          <w:color w:val="231F20"/>
          <w:spacing w:val="-3"/>
          <w:sz w:val="18"/>
          <w:szCs w:val="18"/>
        </w:rPr>
        <w:t xml:space="preserve">(13mm) </w:t>
      </w:r>
      <w:r>
        <w:rPr>
          <w:color w:val="231F20"/>
          <w:sz w:val="18"/>
          <w:szCs w:val="18"/>
        </w:rPr>
        <w:t>(min.) steel outward clinching</w:t>
      </w:r>
      <w:r>
        <w:rPr>
          <w:color w:val="231F20"/>
          <w:spacing w:val="-2"/>
          <w:sz w:val="18"/>
          <w:szCs w:val="18"/>
        </w:rPr>
        <w:t xml:space="preserve"> </w:t>
      </w:r>
      <w:r>
        <w:rPr>
          <w:color w:val="231F20"/>
          <w:sz w:val="18"/>
          <w:szCs w:val="18"/>
        </w:rPr>
        <w:t>staples.</w:t>
      </w:r>
    </w:p>
    <w:p w:rsidR="000D2D94" w:rsidRDefault="000D2D94">
      <w:pPr>
        <w:pStyle w:val="ListParagraph"/>
        <w:numPr>
          <w:ilvl w:val="0"/>
          <w:numId w:val="3"/>
        </w:numPr>
        <w:tabs>
          <w:tab w:val="left" w:pos="599"/>
        </w:tabs>
        <w:kinsoku w:val="0"/>
        <w:overflowPunct w:val="0"/>
        <w:spacing w:before="4" w:line="254" w:lineRule="auto"/>
        <w:ind w:right="633" w:hanging="480"/>
        <w:rPr>
          <w:color w:val="231F20"/>
          <w:sz w:val="18"/>
          <w:szCs w:val="18"/>
        </w:rPr>
      </w:pPr>
      <w:r>
        <w:rPr>
          <w:color w:val="231F20"/>
          <w:sz w:val="18"/>
          <w:szCs w:val="18"/>
        </w:rPr>
        <w:t>Seal seams and joints with pressure-sensitive tape matching the insulation facing (either plain foil, FRK backing stock, or aluminized Mylar) or with glass fabric and mastic. Tightly butt adjacent sections of duct wrap with the 2 in. (50mm) tape flap overlapping.</w:t>
      </w:r>
    </w:p>
    <w:p w:rsidR="000D2D94" w:rsidRDefault="000D2D94">
      <w:pPr>
        <w:pStyle w:val="ListParagraph"/>
        <w:numPr>
          <w:ilvl w:val="1"/>
          <w:numId w:val="3"/>
        </w:numPr>
        <w:tabs>
          <w:tab w:val="left" w:pos="959"/>
        </w:tabs>
        <w:kinsoku w:val="0"/>
        <w:overflowPunct w:val="0"/>
        <w:spacing w:before="3" w:line="254" w:lineRule="auto"/>
        <w:ind w:right="1091"/>
        <w:rPr>
          <w:color w:val="231F20"/>
          <w:sz w:val="18"/>
          <w:szCs w:val="18"/>
        </w:rPr>
      </w:pPr>
      <w:r>
        <w:rPr>
          <w:color w:val="231F20"/>
          <w:sz w:val="18"/>
          <w:szCs w:val="18"/>
        </w:rPr>
        <w:t>Do not use cloth duct tape of any color or finish, using reclaimed rubber adhesives (example: gray duct tape) is not recommended for use on duct wrap</w:t>
      </w:r>
      <w:r>
        <w:rPr>
          <w:color w:val="231F20"/>
          <w:spacing w:val="-4"/>
          <w:sz w:val="18"/>
          <w:szCs w:val="18"/>
        </w:rPr>
        <w:t xml:space="preserve"> </w:t>
      </w:r>
      <w:r>
        <w:rPr>
          <w:color w:val="231F20"/>
          <w:sz w:val="18"/>
          <w:szCs w:val="18"/>
        </w:rPr>
        <w:t>insulation.</w:t>
      </w:r>
    </w:p>
    <w:p w:rsidR="000D2D94" w:rsidRDefault="000D2D94">
      <w:pPr>
        <w:pStyle w:val="ListParagraph"/>
        <w:numPr>
          <w:ilvl w:val="1"/>
          <w:numId w:val="3"/>
        </w:numPr>
        <w:tabs>
          <w:tab w:val="left" w:pos="959"/>
        </w:tabs>
        <w:kinsoku w:val="0"/>
        <w:overflowPunct w:val="0"/>
        <w:spacing w:before="2"/>
        <w:ind w:hanging="361"/>
        <w:rPr>
          <w:color w:val="231F20"/>
          <w:sz w:val="18"/>
          <w:szCs w:val="18"/>
        </w:rPr>
      </w:pPr>
      <w:r>
        <w:rPr>
          <w:color w:val="231F20"/>
          <w:sz w:val="18"/>
          <w:szCs w:val="18"/>
        </w:rPr>
        <w:t>Do not use adhesives to prevent insulation</w:t>
      </w:r>
      <w:r>
        <w:rPr>
          <w:color w:val="231F20"/>
          <w:spacing w:val="-6"/>
          <w:sz w:val="18"/>
          <w:szCs w:val="18"/>
        </w:rPr>
        <w:t xml:space="preserve"> </w:t>
      </w:r>
      <w:r>
        <w:rPr>
          <w:color w:val="231F20"/>
          <w:sz w:val="18"/>
          <w:szCs w:val="18"/>
        </w:rPr>
        <w:t>sagging.</w:t>
      </w:r>
    </w:p>
    <w:p w:rsidR="000D2D94" w:rsidRDefault="000D2D94">
      <w:pPr>
        <w:pStyle w:val="ListParagraph"/>
        <w:numPr>
          <w:ilvl w:val="0"/>
          <w:numId w:val="3"/>
        </w:numPr>
        <w:tabs>
          <w:tab w:val="left" w:pos="599"/>
        </w:tabs>
        <w:kinsoku w:val="0"/>
        <w:overflowPunct w:val="0"/>
        <w:spacing w:line="254" w:lineRule="auto"/>
        <w:ind w:right="348" w:hanging="480"/>
        <w:rPr>
          <w:color w:val="231F20"/>
          <w:sz w:val="18"/>
          <w:szCs w:val="18"/>
        </w:rPr>
      </w:pPr>
      <w:r>
        <w:rPr>
          <w:color w:val="231F20"/>
          <w:sz w:val="18"/>
          <w:szCs w:val="18"/>
        </w:rPr>
        <w:t xml:space="preserve">Where rectangular ducts are 24 in. (600mm) in width or greater, also secure duct wrap insulation to the bottom of the duct with mechanical fasteners such as pins and speed clip washers, spaced on </w:t>
      </w:r>
      <w:r>
        <w:rPr>
          <w:color w:val="231F20"/>
          <w:spacing w:val="-4"/>
          <w:sz w:val="18"/>
          <w:szCs w:val="18"/>
        </w:rPr>
        <w:t xml:space="preserve">18 </w:t>
      </w:r>
      <w:r>
        <w:rPr>
          <w:color w:val="231F20"/>
          <w:sz w:val="18"/>
          <w:szCs w:val="18"/>
        </w:rPr>
        <w:t>in. (425mm) centers (maximum) to prevent sagging of insulation.</w:t>
      </w:r>
    </w:p>
    <w:p w:rsidR="000D2D94" w:rsidRDefault="000D2D94">
      <w:pPr>
        <w:pStyle w:val="ListParagraph"/>
        <w:numPr>
          <w:ilvl w:val="0"/>
          <w:numId w:val="3"/>
        </w:numPr>
        <w:tabs>
          <w:tab w:val="left" w:pos="599"/>
        </w:tabs>
        <w:kinsoku w:val="0"/>
        <w:overflowPunct w:val="0"/>
        <w:spacing w:before="3" w:line="254" w:lineRule="auto"/>
        <w:ind w:right="488" w:hanging="480"/>
        <w:rPr>
          <w:color w:val="231F20"/>
          <w:sz w:val="18"/>
          <w:szCs w:val="18"/>
        </w:rPr>
      </w:pPr>
      <w:r>
        <w:rPr>
          <w:color w:val="231F20"/>
          <w:sz w:val="18"/>
          <w:szCs w:val="18"/>
        </w:rPr>
        <w:t>Where a vapor retarder is required, seal tears, punctures and other penetrations of the duct wrap facing using one of the above methods to provide a vapor tight</w:t>
      </w:r>
      <w:r>
        <w:rPr>
          <w:color w:val="231F20"/>
          <w:spacing w:val="-4"/>
          <w:sz w:val="18"/>
          <w:szCs w:val="18"/>
        </w:rPr>
        <w:t xml:space="preserve"> </w:t>
      </w:r>
      <w:r>
        <w:rPr>
          <w:color w:val="231F20"/>
          <w:sz w:val="18"/>
          <w:szCs w:val="18"/>
        </w:rPr>
        <w:t>system.</w:t>
      </w:r>
    </w:p>
    <w:p w:rsidR="000D2D94" w:rsidRDefault="000D2D94">
      <w:pPr>
        <w:pStyle w:val="BodyText"/>
        <w:kinsoku w:val="0"/>
        <w:overflowPunct w:val="0"/>
        <w:spacing w:before="4"/>
        <w:rPr>
          <w:sz w:val="19"/>
          <w:szCs w:val="19"/>
        </w:rPr>
      </w:pPr>
    </w:p>
    <w:p w:rsidR="000D2D94" w:rsidRDefault="000D2D94">
      <w:pPr>
        <w:pStyle w:val="Heading2"/>
        <w:numPr>
          <w:ilvl w:val="1"/>
          <w:numId w:val="5"/>
        </w:numPr>
        <w:tabs>
          <w:tab w:val="left" w:pos="598"/>
        </w:tabs>
        <w:kinsoku w:val="0"/>
        <w:overflowPunct w:val="0"/>
        <w:ind w:left="597" w:hanging="480"/>
        <w:rPr>
          <w:color w:val="231F20"/>
          <w:spacing w:val="3"/>
        </w:rPr>
      </w:pPr>
      <w:r>
        <w:rPr>
          <w:color w:val="231F20"/>
          <w:spacing w:val="2"/>
        </w:rPr>
        <w:t xml:space="preserve">FIELD </w:t>
      </w:r>
      <w:r>
        <w:rPr>
          <w:color w:val="231F20"/>
        </w:rPr>
        <w:t>QUALITY</w:t>
      </w:r>
      <w:r>
        <w:rPr>
          <w:color w:val="231F20"/>
          <w:spacing w:val="-3"/>
        </w:rPr>
        <w:t xml:space="preserve"> </w:t>
      </w:r>
      <w:r>
        <w:rPr>
          <w:color w:val="231F20"/>
          <w:spacing w:val="3"/>
        </w:rPr>
        <w:t>ASSURANCE</w:t>
      </w:r>
    </w:p>
    <w:p w:rsidR="000D2D94" w:rsidRDefault="000D2D94">
      <w:pPr>
        <w:pStyle w:val="ListParagraph"/>
        <w:numPr>
          <w:ilvl w:val="0"/>
          <w:numId w:val="2"/>
        </w:numPr>
        <w:tabs>
          <w:tab w:val="left" w:pos="599"/>
        </w:tabs>
        <w:kinsoku w:val="0"/>
        <w:overflowPunct w:val="0"/>
        <w:spacing w:line="254" w:lineRule="auto"/>
        <w:ind w:right="519" w:hanging="480"/>
        <w:rPr>
          <w:color w:val="231F20"/>
          <w:sz w:val="18"/>
          <w:szCs w:val="18"/>
        </w:rPr>
      </w:pPr>
      <w:r>
        <w:rPr>
          <w:color w:val="231F20"/>
          <w:sz w:val="18"/>
          <w:szCs w:val="18"/>
        </w:rPr>
        <w:t>Upon completion of insulation work and before operation is to commence, visually inspect the work and verify that it has been correctly</w:t>
      </w:r>
      <w:r>
        <w:rPr>
          <w:color w:val="231F20"/>
          <w:spacing w:val="-1"/>
          <w:sz w:val="18"/>
          <w:szCs w:val="18"/>
        </w:rPr>
        <w:t xml:space="preserve"> </w:t>
      </w:r>
      <w:r>
        <w:rPr>
          <w:color w:val="231F20"/>
          <w:sz w:val="18"/>
          <w:szCs w:val="18"/>
        </w:rPr>
        <w:t>installed.</w:t>
      </w:r>
    </w:p>
    <w:p w:rsidR="000D2D94" w:rsidRDefault="000D2D94">
      <w:pPr>
        <w:pStyle w:val="ListParagraph"/>
        <w:numPr>
          <w:ilvl w:val="0"/>
          <w:numId w:val="2"/>
        </w:numPr>
        <w:tabs>
          <w:tab w:val="left" w:pos="599"/>
        </w:tabs>
        <w:kinsoku w:val="0"/>
        <w:overflowPunct w:val="0"/>
        <w:spacing w:before="2" w:line="254" w:lineRule="auto"/>
        <w:ind w:right="188" w:hanging="480"/>
        <w:rPr>
          <w:color w:val="231F20"/>
          <w:sz w:val="18"/>
          <w:szCs w:val="18"/>
        </w:rPr>
      </w:pPr>
      <w:r>
        <w:rPr>
          <w:color w:val="231F20"/>
          <w:sz w:val="18"/>
          <w:szCs w:val="18"/>
        </w:rPr>
        <w:t>Open all system dampers and turn on fans to blow all scraps and other loose pieces of material out of the duct system. Allow for a means of removal of such</w:t>
      </w:r>
      <w:r>
        <w:rPr>
          <w:color w:val="231F20"/>
          <w:spacing w:val="-5"/>
          <w:sz w:val="18"/>
          <w:szCs w:val="18"/>
        </w:rPr>
        <w:t xml:space="preserve"> </w:t>
      </w:r>
      <w:r>
        <w:rPr>
          <w:color w:val="231F20"/>
          <w:sz w:val="18"/>
          <w:szCs w:val="18"/>
        </w:rPr>
        <w:t>material.</w:t>
      </w:r>
    </w:p>
    <w:p w:rsidR="000D2D94" w:rsidRDefault="000D2D94">
      <w:pPr>
        <w:pStyle w:val="ListParagraph"/>
        <w:numPr>
          <w:ilvl w:val="0"/>
          <w:numId w:val="2"/>
        </w:numPr>
        <w:tabs>
          <w:tab w:val="left" w:pos="599"/>
        </w:tabs>
        <w:kinsoku w:val="0"/>
        <w:overflowPunct w:val="0"/>
        <w:spacing w:before="2"/>
        <w:rPr>
          <w:color w:val="231F20"/>
          <w:sz w:val="18"/>
          <w:szCs w:val="18"/>
        </w:rPr>
      </w:pPr>
      <w:r>
        <w:rPr>
          <w:color w:val="231F20"/>
          <w:sz w:val="18"/>
          <w:szCs w:val="18"/>
        </w:rPr>
        <w:t>Check the duct system to ensure that there are no air leaks through</w:t>
      </w:r>
      <w:r>
        <w:rPr>
          <w:color w:val="231F20"/>
          <w:spacing w:val="-7"/>
          <w:sz w:val="18"/>
          <w:szCs w:val="18"/>
        </w:rPr>
        <w:t xml:space="preserve"> </w:t>
      </w:r>
      <w:r>
        <w:rPr>
          <w:color w:val="231F20"/>
          <w:sz w:val="18"/>
          <w:szCs w:val="18"/>
        </w:rPr>
        <w:t>joints.</w:t>
      </w:r>
    </w:p>
    <w:p w:rsidR="000D2D94" w:rsidRDefault="000D2D94">
      <w:pPr>
        <w:pStyle w:val="BodyText"/>
        <w:kinsoku w:val="0"/>
        <w:overflowPunct w:val="0"/>
        <w:spacing w:before="4"/>
        <w:rPr>
          <w:sz w:val="20"/>
          <w:szCs w:val="20"/>
        </w:rPr>
      </w:pPr>
    </w:p>
    <w:p w:rsidR="000D2D94" w:rsidRDefault="000D2D94">
      <w:pPr>
        <w:pStyle w:val="Heading2"/>
        <w:numPr>
          <w:ilvl w:val="1"/>
          <w:numId w:val="5"/>
        </w:numPr>
        <w:tabs>
          <w:tab w:val="left" w:pos="598"/>
        </w:tabs>
        <w:kinsoku w:val="0"/>
        <w:overflowPunct w:val="0"/>
        <w:ind w:left="597" w:hanging="480"/>
        <w:rPr>
          <w:color w:val="231F20"/>
        </w:rPr>
      </w:pPr>
      <w:r>
        <w:rPr>
          <w:color w:val="231F20"/>
        </w:rPr>
        <w:t>PROTECTION</w:t>
      </w:r>
    </w:p>
    <w:p w:rsidR="000D2D94" w:rsidRDefault="000D2D94">
      <w:pPr>
        <w:pStyle w:val="ListParagraph"/>
        <w:numPr>
          <w:ilvl w:val="0"/>
          <w:numId w:val="1"/>
        </w:numPr>
        <w:tabs>
          <w:tab w:val="left" w:pos="599"/>
        </w:tabs>
        <w:kinsoku w:val="0"/>
        <w:overflowPunct w:val="0"/>
        <w:spacing w:line="254" w:lineRule="auto"/>
        <w:ind w:right="453" w:hanging="480"/>
        <w:rPr>
          <w:color w:val="231F20"/>
          <w:sz w:val="18"/>
          <w:szCs w:val="18"/>
        </w:rPr>
      </w:pPr>
      <w:r>
        <w:rPr>
          <w:color w:val="231F20"/>
          <w:sz w:val="18"/>
          <w:szCs w:val="18"/>
        </w:rPr>
        <w:t>Replace damaged insulation, which cannot be satisfactorily repaired, including insulation with duct liner damage and moisture- saturated insulation.</w:t>
      </w:r>
    </w:p>
    <w:p w:rsidR="000D2D94" w:rsidRDefault="000D2D94">
      <w:pPr>
        <w:pStyle w:val="ListParagraph"/>
        <w:numPr>
          <w:ilvl w:val="0"/>
          <w:numId w:val="1"/>
        </w:numPr>
        <w:tabs>
          <w:tab w:val="left" w:pos="599"/>
        </w:tabs>
        <w:kinsoku w:val="0"/>
        <w:overflowPunct w:val="0"/>
        <w:spacing w:before="2" w:line="254" w:lineRule="auto"/>
        <w:ind w:right="203" w:hanging="480"/>
        <w:rPr>
          <w:color w:val="231F20"/>
          <w:sz w:val="18"/>
          <w:szCs w:val="18"/>
        </w:rPr>
      </w:pPr>
      <w:r>
        <w:rPr>
          <w:color w:val="231F20"/>
          <w:sz w:val="18"/>
          <w:szCs w:val="18"/>
        </w:rPr>
        <w:t>The insulation contractor shall advise the general and/or the mechanical contractor as to requirements for protection of the insulation work during the remainder of the construction period, to avoid damage and deterioration of the finished insulation</w:t>
      </w:r>
      <w:r>
        <w:rPr>
          <w:color w:val="231F20"/>
          <w:spacing w:val="10"/>
          <w:sz w:val="18"/>
          <w:szCs w:val="18"/>
        </w:rPr>
        <w:t xml:space="preserve"> </w:t>
      </w:r>
      <w:r>
        <w:rPr>
          <w:color w:val="231F20"/>
          <w:sz w:val="18"/>
          <w:szCs w:val="18"/>
        </w:rPr>
        <w:t>work.</w:t>
      </w:r>
    </w:p>
    <w:p w:rsidR="000D2D94" w:rsidRDefault="000D2D94">
      <w:pPr>
        <w:pStyle w:val="BodyText"/>
        <w:kinsoku w:val="0"/>
        <w:overflowPunct w:val="0"/>
        <w:spacing w:before="0"/>
        <w:rPr>
          <w:sz w:val="20"/>
          <w:szCs w:val="20"/>
        </w:rPr>
      </w:pPr>
    </w:p>
    <w:p w:rsidR="000D2D94" w:rsidRDefault="000D2D94">
      <w:pPr>
        <w:pStyle w:val="BodyText"/>
        <w:kinsoku w:val="0"/>
        <w:overflowPunct w:val="0"/>
        <w:spacing w:before="0"/>
        <w:rPr>
          <w:sz w:val="20"/>
          <w:szCs w:val="20"/>
        </w:rPr>
      </w:pPr>
    </w:p>
    <w:p w:rsidR="000D2D94" w:rsidRDefault="000D2D94">
      <w:pPr>
        <w:pStyle w:val="BodyText"/>
        <w:kinsoku w:val="0"/>
        <w:overflowPunct w:val="0"/>
        <w:spacing w:before="0"/>
        <w:rPr>
          <w:sz w:val="20"/>
          <w:szCs w:val="20"/>
        </w:rPr>
      </w:pPr>
    </w:p>
    <w:p w:rsidR="000D2D94" w:rsidRDefault="000D2D94">
      <w:pPr>
        <w:pStyle w:val="BodyText"/>
        <w:kinsoku w:val="0"/>
        <w:overflowPunct w:val="0"/>
        <w:spacing w:before="0"/>
        <w:rPr>
          <w:sz w:val="20"/>
          <w:szCs w:val="20"/>
        </w:rPr>
      </w:pPr>
    </w:p>
    <w:p w:rsidR="000D2D94" w:rsidRDefault="000D2D94">
      <w:pPr>
        <w:pStyle w:val="BodyText"/>
        <w:kinsoku w:val="0"/>
        <w:overflowPunct w:val="0"/>
        <w:spacing w:before="0"/>
        <w:rPr>
          <w:sz w:val="20"/>
          <w:szCs w:val="20"/>
        </w:rPr>
      </w:pPr>
    </w:p>
    <w:p w:rsidR="000D2D94" w:rsidRDefault="000D2D94">
      <w:pPr>
        <w:pStyle w:val="BodyText"/>
        <w:kinsoku w:val="0"/>
        <w:overflowPunct w:val="0"/>
        <w:spacing w:before="0"/>
        <w:rPr>
          <w:sz w:val="20"/>
          <w:szCs w:val="20"/>
        </w:rPr>
      </w:pPr>
    </w:p>
    <w:p w:rsidR="000D2D94" w:rsidRDefault="000D2D94">
      <w:pPr>
        <w:pStyle w:val="BodyText"/>
        <w:kinsoku w:val="0"/>
        <w:overflowPunct w:val="0"/>
        <w:spacing w:before="0"/>
        <w:rPr>
          <w:sz w:val="20"/>
          <w:szCs w:val="20"/>
        </w:rPr>
      </w:pPr>
    </w:p>
    <w:p w:rsidR="000D2D94" w:rsidRDefault="000D2D94">
      <w:pPr>
        <w:pStyle w:val="BodyText"/>
        <w:kinsoku w:val="0"/>
        <w:overflowPunct w:val="0"/>
        <w:spacing w:before="0"/>
        <w:rPr>
          <w:sz w:val="20"/>
          <w:szCs w:val="20"/>
        </w:rPr>
      </w:pPr>
    </w:p>
    <w:p w:rsidR="000D2D94" w:rsidRDefault="000D2D94">
      <w:pPr>
        <w:pStyle w:val="BodyText"/>
        <w:kinsoku w:val="0"/>
        <w:overflowPunct w:val="0"/>
        <w:spacing w:before="0"/>
        <w:rPr>
          <w:sz w:val="20"/>
          <w:szCs w:val="20"/>
        </w:rPr>
      </w:pPr>
    </w:p>
    <w:p w:rsidR="000D2D94" w:rsidRDefault="000D2D94">
      <w:pPr>
        <w:pStyle w:val="BodyText"/>
        <w:kinsoku w:val="0"/>
        <w:overflowPunct w:val="0"/>
        <w:spacing w:before="0"/>
        <w:rPr>
          <w:sz w:val="20"/>
          <w:szCs w:val="20"/>
        </w:rPr>
      </w:pPr>
    </w:p>
    <w:p w:rsidR="000D2D94" w:rsidRDefault="000D2D94">
      <w:pPr>
        <w:pStyle w:val="BodyText"/>
        <w:kinsoku w:val="0"/>
        <w:overflowPunct w:val="0"/>
        <w:spacing w:before="0"/>
        <w:rPr>
          <w:sz w:val="20"/>
          <w:szCs w:val="20"/>
        </w:rPr>
      </w:pPr>
    </w:p>
    <w:p w:rsidR="000D2D94" w:rsidRDefault="000D2D94">
      <w:pPr>
        <w:pStyle w:val="BodyText"/>
        <w:kinsoku w:val="0"/>
        <w:overflowPunct w:val="0"/>
        <w:spacing w:before="0"/>
        <w:rPr>
          <w:sz w:val="20"/>
          <w:szCs w:val="20"/>
        </w:rPr>
      </w:pPr>
    </w:p>
    <w:p w:rsidR="000D2D94" w:rsidRDefault="000D2D94">
      <w:pPr>
        <w:pStyle w:val="BodyText"/>
        <w:kinsoku w:val="0"/>
        <w:overflowPunct w:val="0"/>
        <w:spacing w:before="0"/>
        <w:rPr>
          <w:sz w:val="20"/>
          <w:szCs w:val="20"/>
        </w:rPr>
      </w:pPr>
    </w:p>
    <w:p w:rsidR="000D2D94" w:rsidRDefault="000D2D94">
      <w:pPr>
        <w:pStyle w:val="BodyText"/>
        <w:kinsoku w:val="0"/>
        <w:overflowPunct w:val="0"/>
        <w:spacing w:before="0"/>
        <w:rPr>
          <w:sz w:val="20"/>
          <w:szCs w:val="20"/>
        </w:rPr>
      </w:pPr>
    </w:p>
    <w:p w:rsidR="000D2D94" w:rsidRDefault="000D2D94">
      <w:pPr>
        <w:pStyle w:val="BodyText"/>
        <w:kinsoku w:val="0"/>
        <w:overflowPunct w:val="0"/>
        <w:spacing w:before="0"/>
        <w:rPr>
          <w:sz w:val="20"/>
          <w:szCs w:val="20"/>
        </w:rPr>
      </w:pPr>
    </w:p>
    <w:p w:rsidR="000D2D94" w:rsidRDefault="000D2D94">
      <w:pPr>
        <w:pStyle w:val="BodyText"/>
        <w:kinsoku w:val="0"/>
        <w:overflowPunct w:val="0"/>
        <w:spacing w:before="0"/>
        <w:rPr>
          <w:sz w:val="20"/>
          <w:szCs w:val="20"/>
        </w:rPr>
      </w:pPr>
    </w:p>
    <w:p w:rsidR="000D2D94" w:rsidRDefault="000D2D94">
      <w:pPr>
        <w:pStyle w:val="BodyText"/>
        <w:kinsoku w:val="0"/>
        <w:overflowPunct w:val="0"/>
        <w:spacing w:before="0"/>
        <w:rPr>
          <w:sz w:val="20"/>
          <w:szCs w:val="20"/>
        </w:rPr>
      </w:pPr>
    </w:p>
    <w:p w:rsidR="000D2D94" w:rsidRDefault="000D2D94">
      <w:pPr>
        <w:pStyle w:val="BodyText"/>
        <w:kinsoku w:val="0"/>
        <w:overflowPunct w:val="0"/>
        <w:spacing w:before="0"/>
        <w:rPr>
          <w:sz w:val="20"/>
          <w:szCs w:val="20"/>
        </w:rPr>
      </w:pPr>
    </w:p>
    <w:p w:rsidR="000D2D94" w:rsidRDefault="000D2D94">
      <w:pPr>
        <w:pStyle w:val="BodyText"/>
        <w:kinsoku w:val="0"/>
        <w:overflowPunct w:val="0"/>
        <w:spacing w:before="0"/>
        <w:rPr>
          <w:sz w:val="20"/>
          <w:szCs w:val="20"/>
        </w:rPr>
      </w:pPr>
    </w:p>
    <w:p w:rsidR="000D2D94" w:rsidRDefault="00BA3318">
      <w:pPr>
        <w:pStyle w:val="BodyText"/>
        <w:kinsoku w:val="0"/>
        <w:overflowPunct w:val="0"/>
        <w:spacing w:before="2"/>
      </w:pPr>
      <w:r>
        <w:rPr>
          <w:noProof/>
        </w:rPr>
        <w:pict>
          <v:shape id="_x0000_s1036" style="position:absolute;margin-left:311.95pt;margin-top:13.35pt;width:264.05pt;height:1pt;z-index:251658752;mso-wrap-distance-left:0;mso-wrap-distance-right:0;mso-position-horizontal-relative:page;mso-position-vertical-relative:text" coordsize="5281,20" o:allowincell="f" path="m5280,hhl,e" filled="f" strokecolor="#231f20" strokeweight="1pt">
            <v:path arrowok="t"/>
            <w10:wrap type="topAndBottom" anchorx="page"/>
          </v:shape>
        </w:pict>
      </w:r>
    </w:p>
    <w:p w:rsidR="000D2D94" w:rsidRDefault="000D2D94">
      <w:pPr>
        <w:pStyle w:val="BodyText"/>
        <w:kinsoku w:val="0"/>
        <w:overflowPunct w:val="0"/>
        <w:spacing w:before="6"/>
        <w:rPr>
          <w:sz w:val="10"/>
          <w:szCs w:val="10"/>
        </w:rPr>
      </w:pPr>
    </w:p>
    <w:p w:rsidR="000D2D94" w:rsidRDefault="000D2D94">
      <w:pPr>
        <w:pStyle w:val="BodyText"/>
        <w:kinsoku w:val="0"/>
        <w:overflowPunct w:val="0"/>
        <w:spacing w:before="1"/>
        <w:ind w:right="116"/>
        <w:jc w:val="right"/>
        <w:rPr>
          <w:color w:val="231F20"/>
          <w:sz w:val="12"/>
          <w:szCs w:val="12"/>
        </w:rPr>
      </w:pPr>
      <w:r>
        <w:rPr>
          <w:color w:val="231F20"/>
          <w:sz w:val="12"/>
          <w:szCs w:val="12"/>
        </w:rPr>
        <w:t>Pub.</w:t>
      </w:r>
      <w:r>
        <w:rPr>
          <w:color w:val="231F20"/>
          <w:spacing w:val="-3"/>
          <w:sz w:val="12"/>
          <w:szCs w:val="12"/>
        </w:rPr>
        <w:t xml:space="preserve"> </w:t>
      </w:r>
      <w:r>
        <w:rPr>
          <w:color w:val="231F20"/>
          <w:sz w:val="12"/>
          <w:szCs w:val="12"/>
        </w:rPr>
        <w:t>No.</w:t>
      </w:r>
      <w:r>
        <w:rPr>
          <w:color w:val="231F20"/>
          <w:spacing w:val="-3"/>
          <w:sz w:val="12"/>
          <w:szCs w:val="12"/>
        </w:rPr>
        <w:t xml:space="preserve"> </w:t>
      </w:r>
      <w:r>
        <w:rPr>
          <w:color w:val="231F20"/>
          <w:sz w:val="12"/>
          <w:szCs w:val="12"/>
        </w:rPr>
        <w:t>10019397-C.</w:t>
      </w:r>
      <w:r>
        <w:rPr>
          <w:color w:val="231F20"/>
          <w:spacing w:val="-4"/>
          <w:sz w:val="12"/>
          <w:szCs w:val="12"/>
        </w:rPr>
        <w:t xml:space="preserve"> </w:t>
      </w:r>
      <w:r>
        <w:rPr>
          <w:color w:val="231F20"/>
          <w:sz w:val="12"/>
          <w:szCs w:val="12"/>
        </w:rPr>
        <w:t>Printed</w:t>
      </w:r>
      <w:r>
        <w:rPr>
          <w:color w:val="231F20"/>
          <w:spacing w:val="-2"/>
          <w:sz w:val="12"/>
          <w:szCs w:val="12"/>
        </w:rPr>
        <w:t xml:space="preserve"> </w:t>
      </w:r>
      <w:r>
        <w:rPr>
          <w:color w:val="231F20"/>
          <w:sz w:val="12"/>
          <w:szCs w:val="12"/>
        </w:rPr>
        <w:t>in</w:t>
      </w:r>
      <w:r>
        <w:rPr>
          <w:color w:val="231F20"/>
          <w:spacing w:val="-4"/>
          <w:sz w:val="12"/>
          <w:szCs w:val="12"/>
        </w:rPr>
        <w:t xml:space="preserve"> </w:t>
      </w:r>
      <w:r>
        <w:rPr>
          <w:color w:val="231F20"/>
          <w:sz w:val="12"/>
          <w:szCs w:val="12"/>
        </w:rPr>
        <w:t>U.S.A.</w:t>
      </w:r>
      <w:r>
        <w:rPr>
          <w:color w:val="231F20"/>
          <w:spacing w:val="-3"/>
          <w:sz w:val="12"/>
          <w:szCs w:val="12"/>
        </w:rPr>
        <w:t xml:space="preserve"> </w:t>
      </w:r>
      <w:r>
        <w:rPr>
          <w:color w:val="231F20"/>
          <w:sz w:val="12"/>
          <w:szCs w:val="12"/>
        </w:rPr>
        <w:t>December</w:t>
      </w:r>
      <w:r>
        <w:rPr>
          <w:color w:val="231F20"/>
          <w:spacing w:val="-2"/>
          <w:sz w:val="12"/>
          <w:szCs w:val="12"/>
        </w:rPr>
        <w:t xml:space="preserve"> </w:t>
      </w:r>
      <w:r>
        <w:rPr>
          <w:color w:val="231F20"/>
          <w:sz w:val="12"/>
          <w:szCs w:val="12"/>
        </w:rPr>
        <w:t>2019.</w:t>
      </w:r>
      <w:r>
        <w:rPr>
          <w:color w:val="231F20"/>
          <w:spacing w:val="-6"/>
          <w:sz w:val="12"/>
          <w:szCs w:val="12"/>
        </w:rPr>
        <w:t xml:space="preserve"> </w:t>
      </w:r>
      <w:r>
        <w:rPr>
          <w:color w:val="231F20"/>
          <w:sz w:val="12"/>
          <w:szCs w:val="12"/>
        </w:rPr>
        <w:t>The</w:t>
      </w:r>
      <w:r>
        <w:rPr>
          <w:color w:val="231F20"/>
          <w:spacing w:val="-3"/>
          <w:sz w:val="12"/>
          <w:szCs w:val="12"/>
        </w:rPr>
        <w:t xml:space="preserve"> </w:t>
      </w:r>
      <w:r>
        <w:rPr>
          <w:color w:val="231F20"/>
          <w:sz w:val="12"/>
          <w:szCs w:val="12"/>
        </w:rPr>
        <w:t>color</w:t>
      </w:r>
      <w:r>
        <w:rPr>
          <w:color w:val="231F20"/>
          <w:spacing w:val="-3"/>
          <w:sz w:val="12"/>
          <w:szCs w:val="12"/>
        </w:rPr>
        <w:t xml:space="preserve"> </w:t>
      </w:r>
      <w:r>
        <w:rPr>
          <w:color w:val="231F20"/>
          <w:sz w:val="12"/>
          <w:szCs w:val="12"/>
        </w:rPr>
        <w:t>PINK</w:t>
      </w:r>
      <w:r>
        <w:rPr>
          <w:color w:val="231F20"/>
          <w:spacing w:val="-3"/>
          <w:sz w:val="12"/>
          <w:szCs w:val="12"/>
        </w:rPr>
        <w:t xml:space="preserve"> </w:t>
      </w:r>
      <w:r>
        <w:rPr>
          <w:color w:val="231F20"/>
          <w:sz w:val="12"/>
          <w:szCs w:val="12"/>
        </w:rPr>
        <w:t>is</w:t>
      </w:r>
      <w:r>
        <w:rPr>
          <w:color w:val="231F20"/>
          <w:spacing w:val="-3"/>
          <w:sz w:val="12"/>
          <w:szCs w:val="12"/>
        </w:rPr>
        <w:t xml:space="preserve"> </w:t>
      </w:r>
      <w:r>
        <w:rPr>
          <w:color w:val="231F20"/>
          <w:sz w:val="12"/>
          <w:szCs w:val="12"/>
        </w:rPr>
        <w:t>a</w:t>
      </w:r>
      <w:r>
        <w:rPr>
          <w:color w:val="231F20"/>
          <w:spacing w:val="-3"/>
          <w:sz w:val="12"/>
          <w:szCs w:val="12"/>
        </w:rPr>
        <w:t xml:space="preserve"> </w:t>
      </w:r>
      <w:r>
        <w:rPr>
          <w:color w:val="231F20"/>
          <w:sz w:val="12"/>
          <w:szCs w:val="12"/>
        </w:rPr>
        <w:t>registered</w:t>
      </w:r>
      <w:r>
        <w:rPr>
          <w:color w:val="231F20"/>
          <w:spacing w:val="-2"/>
          <w:sz w:val="12"/>
          <w:szCs w:val="12"/>
        </w:rPr>
        <w:t xml:space="preserve"> </w:t>
      </w:r>
      <w:r>
        <w:rPr>
          <w:color w:val="231F20"/>
          <w:sz w:val="12"/>
          <w:szCs w:val="12"/>
        </w:rPr>
        <w:t>trademark</w:t>
      </w:r>
      <w:r>
        <w:rPr>
          <w:color w:val="231F20"/>
          <w:spacing w:val="-2"/>
          <w:sz w:val="12"/>
          <w:szCs w:val="12"/>
        </w:rPr>
        <w:t xml:space="preserve"> </w:t>
      </w:r>
      <w:r>
        <w:rPr>
          <w:color w:val="231F20"/>
          <w:sz w:val="12"/>
          <w:szCs w:val="12"/>
        </w:rPr>
        <w:t>of</w:t>
      </w:r>
    </w:p>
    <w:p w:rsidR="000D2D94" w:rsidRDefault="000D2D94">
      <w:pPr>
        <w:pStyle w:val="BodyText"/>
        <w:kinsoku w:val="0"/>
        <w:overflowPunct w:val="0"/>
        <w:spacing w:before="16"/>
        <w:ind w:right="117"/>
        <w:jc w:val="right"/>
        <w:rPr>
          <w:color w:val="231F20"/>
          <w:sz w:val="12"/>
          <w:szCs w:val="12"/>
        </w:rPr>
      </w:pPr>
      <w:r>
        <w:rPr>
          <w:color w:val="231F20"/>
          <w:sz w:val="12"/>
          <w:szCs w:val="12"/>
        </w:rPr>
        <w:t>Owens Corning. © 2019 Owens Corning. All Rights</w:t>
      </w:r>
      <w:r>
        <w:rPr>
          <w:color w:val="231F20"/>
          <w:spacing w:val="-21"/>
          <w:sz w:val="12"/>
          <w:szCs w:val="12"/>
        </w:rPr>
        <w:t xml:space="preserve"> </w:t>
      </w:r>
      <w:r>
        <w:rPr>
          <w:color w:val="231F20"/>
          <w:sz w:val="12"/>
          <w:szCs w:val="12"/>
        </w:rPr>
        <w:t>Reserved.</w:t>
      </w:r>
    </w:p>
    <w:sectPr w:rsidR="000D2D94">
      <w:headerReference w:type="default" r:id="rId12"/>
      <w:footerReference w:type="default" r:id="rId13"/>
      <w:pgSz w:w="12240" w:h="15840"/>
      <w:pgMar w:top="2040" w:right="600" w:bottom="0" w:left="60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D94" w:rsidRDefault="000D2D94">
      <w:r>
        <w:separator/>
      </w:r>
    </w:p>
  </w:endnote>
  <w:endnote w:type="continuationSeparator" w:id="0">
    <w:p w:rsidR="000D2D94" w:rsidRDefault="000D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swald SemiBold">
    <w:panose1 w:val="00000700000000000000"/>
    <w:charset w:val="00"/>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D94" w:rsidRDefault="00BA3318">
    <w:pPr>
      <w:pStyle w:val="BodyText"/>
      <w:kinsoku w:val="0"/>
      <w:overflowPunct w:val="0"/>
      <w:spacing w:before="0"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391.6pt;margin-top:759.1pt;width:185.4pt;height:11.4pt;z-index:-251658240;mso-position-horizontal-relative:page;mso-position-vertical-relative:page" o:allowincell="f" filled="f" stroked="f">
          <v:textbox inset="0,0,0,0">
            <w:txbxContent>
              <w:p w:rsidR="000D2D94" w:rsidRDefault="000D2D94">
                <w:pPr>
                  <w:pStyle w:val="BodyText"/>
                  <w:kinsoku w:val="0"/>
                  <w:overflowPunct w:val="0"/>
                  <w:spacing w:before="16"/>
                  <w:ind w:left="20"/>
                  <w:rPr>
                    <w:rFonts w:ascii="Roboto" w:hAnsi="Roboto" w:cs="Roboto"/>
                    <w:b/>
                    <w:bCs/>
                    <w:color w:val="CE202F"/>
                    <w:sz w:val="16"/>
                    <w:szCs w:val="16"/>
                  </w:rPr>
                </w:pPr>
                <w:r>
                  <w:rPr>
                    <w:rFonts w:ascii="Roboto" w:hAnsi="Roboto" w:cs="Roboto"/>
                    <w:b/>
                    <w:bCs/>
                    <w:color w:val="231F20"/>
                    <w:sz w:val="16"/>
                    <w:szCs w:val="16"/>
                  </w:rPr>
                  <w:t xml:space="preserve">General Specification Guide | </w:t>
                </w:r>
                <w:r>
                  <w:rPr>
                    <w:rFonts w:ascii="Roboto" w:hAnsi="Roboto" w:cs="Roboto"/>
                    <w:b/>
                    <w:bCs/>
                    <w:color w:val="CE202F"/>
                    <w:sz w:val="16"/>
                    <w:szCs w:val="16"/>
                  </w:rPr>
                  <w:t>Technical Insulation</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D94" w:rsidRDefault="00BA3318">
    <w:pPr>
      <w:pStyle w:val="BodyText"/>
      <w:kinsoku w:val="0"/>
      <w:overflowPunct w:val="0"/>
      <w:spacing w:before="0"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53" type="#_x0000_t202" style="position:absolute;margin-left:391.6pt;margin-top:759.1pt;width:185.4pt;height:11.4pt;z-index:-251652096;mso-position-horizontal-relative:page;mso-position-vertical-relative:page" o:allowincell="f" filled="f" stroked="f">
          <v:textbox inset="0,0,0,0">
            <w:txbxContent>
              <w:p w:rsidR="000D2D94" w:rsidRDefault="000D2D94">
                <w:pPr>
                  <w:pStyle w:val="BodyText"/>
                  <w:kinsoku w:val="0"/>
                  <w:overflowPunct w:val="0"/>
                  <w:spacing w:before="16"/>
                  <w:ind w:left="20"/>
                  <w:rPr>
                    <w:rFonts w:ascii="Roboto" w:hAnsi="Roboto" w:cs="Roboto"/>
                    <w:b/>
                    <w:bCs/>
                    <w:color w:val="CE202F"/>
                    <w:sz w:val="16"/>
                    <w:szCs w:val="16"/>
                  </w:rPr>
                </w:pPr>
                <w:r>
                  <w:rPr>
                    <w:rFonts w:ascii="Roboto" w:hAnsi="Roboto" w:cs="Roboto"/>
                    <w:b/>
                    <w:bCs/>
                    <w:color w:val="231F20"/>
                    <w:sz w:val="16"/>
                    <w:szCs w:val="16"/>
                  </w:rPr>
                  <w:t xml:space="preserve">General Specification Guide | </w:t>
                </w:r>
                <w:r>
                  <w:rPr>
                    <w:rFonts w:ascii="Roboto" w:hAnsi="Roboto" w:cs="Roboto"/>
                    <w:b/>
                    <w:bCs/>
                    <w:color w:val="CE202F"/>
                    <w:sz w:val="16"/>
                    <w:szCs w:val="16"/>
                  </w:rPr>
                  <w:t>Technical Insulation</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D94" w:rsidRDefault="000D2D94">
    <w:pPr>
      <w:pStyle w:val="BodyText"/>
      <w:kinsoku w:val="0"/>
      <w:overflowPunct w:val="0"/>
      <w:spacing w:before="0"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D94" w:rsidRDefault="000D2D94">
      <w:r>
        <w:separator/>
      </w:r>
    </w:p>
  </w:footnote>
  <w:footnote w:type="continuationSeparator" w:id="0">
    <w:p w:rsidR="000D2D94" w:rsidRDefault="000D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D94" w:rsidRDefault="00BA3318">
    <w:pPr>
      <w:pStyle w:val="BodyText"/>
      <w:kinsoku w:val="0"/>
      <w:overflowPunct w:val="0"/>
      <w:spacing w:before="0" w:line="14" w:lineRule="auto"/>
      <w:rPr>
        <w:rFonts w:ascii="Times New Roman" w:hAnsi="Times New Roman" w:cs="Times New Roman"/>
        <w:sz w:val="20"/>
        <w:szCs w:val="20"/>
      </w:rPr>
    </w:pPr>
    <w:r>
      <w:rPr>
        <w:noProof/>
      </w:rPr>
      <w:pict>
        <v:rect id="_x0000_s2050" style="position:absolute;margin-left:35.9pt;margin-top:36pt;width:55pt;height:48pt;z-index:-251656192;mso-position-horizontal-relative:page;mso-position-vertical-relative:page" o:allowincell="f" filled="f" stroked="f">
          <v:textbox inset="0,0,0,0">
            <w:txbxContent>
              <w:p w:rsidR="000D2D94" w:rsidRDefault="000D2D94">
                <w:pPr>
                  <w:widowControl/>
                  <w:autoSpaceDE/>
                  <w:autoSpaceDN/>
                  <w:adjustRightInd/>
                  <w:spacing w:line="960" w:lineRule="atLeast"/>
                  <w:rPr>
                    <w:rFonts w:ascii="Times New Roman" w:hAnsi="Times New Roman" w:cs="Times New Roman"/>
                    <w:sz w:val="24"/>
                    <w:szCs w:val="24"/>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6pt;height:48pt">
                      <v:imagedata r:id="rId1" o:title=""/>
                    </v:shape>
                  </w:pict>
                </w:r>
              </w:p>
              <w:p w:rsidR="000D2D94" w:rsidRDefault="000D2D94">
                <w:pPr>
                  <w:rPr>
                    <w:rFonts w:ascii="Times New Roman" w:hAnsi="Times New Roman" w:cs="Times New Roman"/>
                    <w:sz w:val="24"/>
                    <w:szCs w:val="24"/>
                  </w:rPr>
                </w:pPr>
              </w:p>
            </w:txbxContent>
          </v:textbox>
          <w10:wrap anchorx="page" anchory="page"/>
        </v:rect>
      </w:pict>
    </w:r>
    <w:r>
      <w:rPr>
        <w:noProof/>
      </w:rPr>
      <w:pict>
        <v:shape id="_x0000_s2051" style="position:absolute;margin-left:38.95pt;margin-top:101.45pt;width:536.95pt;height:1pt;z-index:-251655168;mso-position-horizontal-relative:page;mso-position-vertical-relative:page" coordsize="10739,20" o:allowincell="f" path="m10738,hhl,e" filled="f" strokecolor="#231f20" strokeweight="1pt">
          <v:path arrowok="t"/>
          <w10:wrap anchorx="page" anchory="page"/>
        </v:shape>
      </w:pict>
    </w:r>
    <w:r>
      <w:rPr>
        <w:noProof/>
      </w:rPr>
      <w:pict>
        <v:shapetype id="_x0000_t202" coordsize="21600,21600" o:spt="202" path="m,l,21600r21600,l21600,xe">
          <v:stroke joinstyle="miter"/>
          <v:path gradientshapeok="t" o:connecttype="rect"/>
        </v:shapetype>
        <v:shape id="_x0000_s2052" type="#_x0000_t202" style="position:absolute;margin-left:319.4pt;margin-top:69.8pt;width:254.6pt;height:16.1pt;z-index:-251654144;mso-position-horizontal-relative:page;mso-position-vertical-relative:page" o:allowincell="f" filled="f" stroked="f">
          <v:textbox inset="0,0,0,0">
            <w:txbxContent>
              <w:p w:rsidR="000D2D94" w:rsidRDefault="000D2D94">
                <w:pPr>
                  <w:pStyle w:val="BodyText"/>
                  <w:kinsoku w:val="0"/>
                  <w:overflowPunct w:val="0"/>
                  <w:ind w:left="20"/>
                  <w:rPr>
                    <w:rFonts w:ascii="Roboto" w:hAnsi="Roboto" w:cs="Roboto"/>
                    <w:b/>
                    <w:bCs/>
                    <w:color w:val="CE202F"/>
                    <w:sz w:val="24"/>
                    <w:szCs w:val="24"/>
                  </w:rPr>
                </w:pPr>
                <w:r>
                  <w:rPr>
                    <w:rFonts w:ascii="Roboto" w:hAnsi="Roboto" w:cs="Roboto"/>
                    <w:b/>
                    <w:bCs/>
                    <w:color w:val="231F20"/>
                    <w:sz w:val="24"/>
                    <w:szCs w:val="24"/>
                  </w:rPr>
                  <w:t xml:space="preserve">General Specification Guide </w:t>
                </w:r>
                <w:r>
                  <w:rPr>
                    <w:rFonts w:ascii="Roboto" w:hAnsi="Roboto" w:cs="Roboto"/>
                    <w:b/>
                    <w:bCs/>
                    <w:color w:val="CE202F"/>
                    <w:sz w:val="24"/>
                    <w:szCs w:val="24"/>
                  </w:rPr>
                  <w:t>SECTION 23 07 13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D94" w:rsidRDefault="00BA3318">
    <w:pPr>
      <w:pStyle w:val="BodyText"/>
      <w:kinsoku w:val="0"/>
      <w:overflowPunct w:val="0"/>
      <w:spacing w:before="0" w:line="14" w:lineRule="auto"/>
      <w:rPr>
        <w:rFonts w:ascii="Times New Roman" w:hAnsi="Times New Roman" w:cs="Times New Roman"/>
        <w:sz w:val="20"/>
        <w:szCs w:val="20"/>
      </w:rPr>
    </w:pPr>
    <w:r>
      <w:rPr>
        <w:noProof/>
      </w:rPr>
      <w:pict>
        <v:rect id="_x0000_s2054" style="position:absolute;margin-left:35.9pt;margin-top:36pt;width:55pt;height:48pt;z-index:-251650048;mso-position-horizontal-relative:page;mso-position-vertical-relative:page" o:allowincell="f" filled="f" stroked="f">
          <v:textbox inset="0,0,0,0">
            <w:txbxContent>
              <w:p w:rsidR="000D2D94" w:rsidRDefault="000D2D94">
                <w:pPr>
                  <w:widowControl/>
                  <w:autoSpaceDE/>
                  <w:autoSpaceDN/>
                  <w:adjustRightInd/>
                  <w:spacing w:line="96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4.6pt;height:48pt">
                      <v:imagedata r:id="rId1" o:title=""/>
                    </v:shape>
                  </w:pict>
                </w:r>
              </w:p>
              <w:p w:rsidR="000D2D94" w:rsidRDefault="000D2D94">
                <w:pPr>
                  <w:rPr>
                    <w:rFonts w:ascii="Times New Roman" w:hAnsi="Times New Roman" w:cs="Times New Roman"/>
                    <w:sz w:val="24"/>
                    <w:szCs w:val="24"/>
                  </w:rPr>
                </w:pPr>
              </w:p>
            </w:txbxContent>
          </v:textbox>
          <w10:wrap anchorx="page" anchory="page"/>
        </v:rect>
      </w:pict>
    </w:r>
    <w:r>
      <w:rPr>
        <w:noProof/>
      </w:rPr>
      <w:pict>
        <v:shape id="_x0000_s2055" style="position:absolute;margin-left:38.95pt;margin-top:101.45pt;width:536.95pt;height:1pt;z-index:-251649024;mso-position-horizontal-relative:page;mso-position-vertical-relative:page" coordsize="10739,20" o:allowincell="f" path="m10738,hhl,e" filled="f" strokecolor="#231f20" strokeweight="1pt">
          <v:path arrowok="t"/>
          <w10:wrap anchorx="page" anchory="page"/>
        </v:shape>
      </w:pict>
    </w:r>
    <w:r>
      <w:rPr>
        <w:noProof/>
      </w:rPr>
      <w:pict>
        <v:shapetype id="_x0000_t202" coordsize="21600,21600" o:spt="202" path="m,l,21600r21600,l21600,xe">
          <v:stroke joinstyle="miter"/>
          <v:path gradientshapeok="t" o:connecttype="rect"/>
        </v:shapetype>
        <v:shape id="_x0000_s2056" type="#_x0000_t202" style="position:absolute;margin-left:319.4pt;margin-top:69.8pt;width:254.6pt;height:16.1pt;z-index:-251648000;mso-position-horizontal-relative:page;mso-position-vertical-relative:page" o:allowincell="f" filled="f" stroked="f">
          <v:textbox inset="0,0,0,0">
            <w:txbxContent>
              <w:p w:rsidR="000D2D94" w:rsidRDefault="000D2D94">
                <w:pPr>
                  <w:pStyle w:val="BodyText"/>
                  <w:kinsoku w:val="0"/>
                  <w:overflowPunct w:val="0"/>
                  <w:ind w:left="20"/>
                  <w:rPr>
                    <w:rFonts w:ascii="Roboto" w:hAnsi="Roboto" w:cs="Roboto"/>
                    <w:b/>
                    <w:bCs/>
                    <w:color w:val="CE202F"/>
                    <w:sz w:val="24"/>
                    <w:szCs w:val="24"/>
                  </w:rPr>
                </w:pPr>
                <w:r>
                  <w:rPr>
                    <w:rFonts w:ascii="Roboto" w:hAnsi="Roboto" w:cs="Roboto"/>
                    <w:b/>
                    <w:bCs/>
                    <w:color w:val="231F20"/>
                    <w:sz w:val="24"/>
                    <w:szCs w:val="24"/>
                  </w:rPr>
                  <w:t xml:space="preserve">General Specification Guide </w:t>
                </w:r>
                <w:r>
                  <w:rPr>
                    <w:rFonts w:ascii="Roboto" w:hAnsi="Roboto" w:cs="Roboto"/>
                    <w:b/>
                    <w:bCs/>
                    <w:color w:val="CE202F"/>
                    <w:sz w:val="24"/>
                    <w:szCs w:val="24"/>
                  </w:rPr>
                  <w:t>SECTION 23 07 13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89" w:hanging="481"/>
      </w:pPr>
      <w:rPr>
        <w:rFonts w:cs="Times New Roman"/>
      </w:rPr>
    </w:lvl>
    <w:lvl w:ilvl="1">
      <w:start w:val="1"/>
      <w:numFmt w:val="decimal"/>
      <w:lvlText w:val="%1.%2"/>
      <w:lvlJc w:val="left"/>
      <w:pPr>
        <w:ind w:left="589" w:hanging="481"/>
      </w:pPr>
      <w:rPr>
        <w:rFonts w:ascii="Roboto" w:hAnsi="Roboto" w:cs="Roboto"/>
        <w:b/>
        <w:bCs/>
        <w:color w:val="231F20"/>
        <w:spacing w:val="-14"/>
        <w:w w:val="100"/>
        <w:sz w:val="18"/>
        <w:szCs w:val="18"/>
      </w:rPr>
    </w:lvl>
    <w:lvl w:ilvl="2">
      <w:numFmt w:val="bullet"/>
      <w:lvlText w:val="•"/>
      <w:lvlJc w:val="left"/>
      <w:pPr>
        <w:ind w:left="2672" w:hanging="481"/>
      </w:pPr>
    </w:lvl>
    <w:lvl w:ilvl="3">
      <w:numFmt w:val="bullet"/>
      <w:lvlText w:val="•"/>
      <w:lvlJc w:val="left"/>
      <w:pPr>
        <w:ind w:left="3718" w:hanging="481"/>
      </w:pPr>
    </w:lvl>
    <w:lvl w:ilvl="4">
      <w:numFmt w:val="bullet"/>
      <w:lvlText w:val="•"/>
      <w:lvlJc w:val="left"/>
      <w:pPr>
        <w:ind w:left="4764" w:hanging="481"/>
      </w:pPr>
    </w:lvl>
    <w:lvl w:ilvl="5">
      <w:numFmt w:val="bullet"/>
      <w:lvlText w:val="•"/>
      <w:lvlJc w:val="left"/>
      <w:pPr>
        <w:ind w:left="5810" w:hanging="481"/>
      </w:pPr>
    </w:lvl>
    <w:lvl w:ilvl="6">
      <w:numFmt w:val="bullet"/>
      <w:lvlText w:val="•"/>
      <w:lvlJc w:val="left"/>
      <w:pPr>
        <w:ind w:left="6856" w:hanging="481"/>
      </w:pPr>
    </w:lvl>
    <w:lvl w:ilvl="7">
      <w:numFmt w:val="bullet"/>
      <w:lvlText w:val="•"/>
      <w:lvlJc w:val="left"/>
      <w:pPr>
        <w:ind w:left="7902" w:hanging="481"/>
      </w:pPr>
    </w:lvl>
    <w:lvl w:ilvl="8">
      <w:numFmt w:val="bullet"/>
      <w:lvlText w:val="•"/>
      <w:lvlJc w:val="left"/>
      <w:pPr>
        <w:ind w:left="8948" w:hanging="481"/>
      </w:pPr>
    </w:lvl>
  </w:abstractNum>
  <w:abstractNum w:abstractNumId="1" w15:restartNumberingAfterBreak="0">
    <w:nsid w:val="00000403"/>
    <w:multiLevelType w:val="multilevel"/>
    <w:tmpl w:val="00000886"/>
    <w:lvl w:ilvl="0">
      <w:start w:val="1"/>
      <w:numFmt w:val="upperLetter"/>
      <w:lvlText w:val="%1."/>
      <w:lvlJc w:val="left"/>
      <w:pPr>
        <w:ind w:left="589" w:hanging="481"/>
      </w:pPr>
      <w:rPr>
        <w:rFonts w:ascii="Roboto Light" w:hAnsi="Roboto Light" w:cs="Roboto Light"/>
        <w:b w:val="0"/>
        <w:bCs w:val="0"/>
        <w:color w:val="231F20"/>
        <w:spacing w:val="-4"/>
        <w:w w:val="96"/>
        <w:sz w:val="18"/>
        <w:szCs w:val="18"/>
      </w:rPr>
    </w:lvl>
    <w:lvl w:ilvl="1">
      <w:start w:val="1"/>
      <w:numFmt w:val="decimal"/>
      <w:lvlText w:val="%2."/>
      <w:lvlJc w:val="left"/>
      <w:pPr>
        <w:ind w:left="829" w:hanging="220"/>
      </w:pPr>
      <w:rPr>
        <w:rFonts w:ascii="Roboto Light" w:hAnsi="Roboto Light" w:cs="Roboto Light"/>
        <w:b w:val="0"/>
        <w:bCs w:val="0"/>
        <w:color w:val="231F20"/>
        <w:spacing w:val="-10"/>
        <w:w w:val="100"/>
        <w:sz w:val="18"/>
        <w:szCs w:val="18"/>
      </w:rPr>
    </w:lvl>
    <w:lvl w:ilvl="2">
      <w:numFmt w:val="bullet"/>
      <w:lvlText w:val="•"/>
      <w:lvlJc w:val="left"/>
      <w:pPr>
        <w:ind w:left="1955" w:hanging="220"/>
      </w:pPr>
    </w:lvl>
    <w:lvl w:ilvl="3">
      <w:numFmt w:val="bullet"/>
      <w:lvlText w:val="•"/>
      <w:lvlJc w:val="left"/>
      <w:pPr>
        <w:ind w:left="3091" w:hanging="220"/>
      </w:pPr>
    </w:lvl>
    <w:lvl w:ilvl="4">
      <w:numFmt w:val="bullet"/>
      <w:lvlText w:val="•"/>
      <w:lvlJc w:val="left"/>
      <w:pPr>
        <w:ind w:left="4226" w:hanging="220"/>
      </w:pPr>
    </w:lvl>
    <w:lvl w:ilvl="5">
      <w:numFmt w:val="bullet"/>
      <w:lvlText w:val="•"/>
      <w:lvlJc w:val="left"/>
      <w:pPr>
        <w:ind w:left="5362" w:hanging="220"/>
      </w:pPr>
    </w:lvl>
    <w:lvl w:ilvl="6">
      <w:numFmt w:val="bullet"/>
      <w:lvlText w:val="•"/>
      <w:lvlJc w:val="left"/>
      <w:pPr>
        <w:ind w:left="6497" w:hanging="220"/>
      </w:pPr>
    </w:lvl>
    <w:lvl w:ilvl="7">
      <w:numFmt w:val="bullet"/>
      <w:lvlText w:val="•"/>
      <w:lvlJc w:val="left"/>
      <w:pPr>
        <w:ind w:left="7633" w:hanging="220"/>
      </w:pPr>
    </w:lvl>
    <w:lvl w:ilvl="8">
      <w:numFmt w:val="bullet"/>
      <w:lvlText w:val="•"/>
      <w:lvlJc w:val="left"/>
      <w:pPr>
        <w:ind w:left="8768" w:hanging="220"/>
      </w:pPr>
    </w:lvl>
  </w:abstractNum>
  <w:abstractNum w:abstractNumId="2" w15:restartNumberingAfterBreak="0">
    <w:nsid w:val="00000404"/>
    <w:multiLevelType w:val="multilevel"/>
    <w:tmpl w:val="00000887"/>
    <w:lvl w:ilvl="0">
      <w:start w:val="1"/>
      <w:numFmt w:val="upperLetter"/>
      <w:lvlText w:val="%1."/>
      <w:lvlJc w:val="left"/>
      <w:pPr>
        <w:ind w:left="589" w:hanging="481"/>
      </w:pPr>
      <w:rPr>
        <w:rFonts w:ascii="Roboto Light" w:hAnsi="Roboto Light" w:cs="Roboto Light"/>
        <w:b w:val="0"/>
        <w:bCs w:val="0"/>
        <w:color w:val="231F20"/>
        <w:spacing w:val="-4"/>
        <w:w w:val="96"/>
        <w:sz w:val="18"/>
        <w:szCs w:val="18"/>
      </w:rPr>
    </w:lvl>
    <w:lvl w:ilvl="1">
      <w:start w:val="1"/>
      <w:numFmt w:val="decimal"/>
      <w:lvlText w:val="%2."/>
      <w:lvlJc w:val="left"/>
      <w:pPr>
        <w:ind w:left="849" w:hanging="260"/>
      </w:pPr>
      <w:rPr>
        <w:rFonts w:ascii="Roboto Light" w:hAnsi="Roboto Light" w:cs="Roboto Light"/>
        <w:b w:val="0"/>
        <w:bCs w:val="0"/>
        <w:color w:val="231F20"/>
        <w:spacing w:val="-14"/>
        <w:w w:val="100"/>
        <w:sz w:val="18"/>
        <w:szCs w:val="18"/>
      </w:rPr>
    </w:lvl>
    <w:lvl w:ilvl="2">
      <w:start w:val="1"/>
      <w:numFmt w:val="lowerLetter"/>
      <w:lvlText w:val="%3."/>
      <w:lvlJc w:val="left"/>
      <w:pPr>
        <w:ind w:left="1069" w:hanging="240"/>
      </w:pPr>
      <w:rPr>
        <w:rFonts w:ascii="Roboto Light" w:hAnsi="Roboto Light" w:cs="Roboto Light"/>
        <w:b w:val="0"/>
        <w:bCs w:val="0"/>
        <w:color w:val="231F20"/>
        <w:spacing w:val="-13"/>
        <w:w w:val="96"/>
        <w:sz w:val="18"/>
        <w:szCs w:val="18"/>
      </w:rPr>
    </w:lvl>
    <w:lvl w:ilvl="3">
      <w:numFmt w:val="bullet"/>
      <w:lvlText w:val="•"/>
      <w:lvlJc w:val="left"/>
      <w:pPr>
        <w:ind w:left="1160" w:hanging="240"/>
      </w:pPr>
    </w:lvl>
    <w:lvl w:ilvl="4">
      <w:numFmt w:val="bullet"/>
      <w:lvlText w:val="•"/>
      <w:lvlJc w:val="left"/>
      <w:pPr>
        <w:ind w:left="1180" w:hanging="240"/>
      </w:pPr>
    </w:lvl>
    <w:lvl w:ilvl="5">
      <w:numFmt w:val="bullet"/>
      <w:lvlText w:val="•"/>
      <w:lvlJc w:val="left"/>
      <w:pPr>
        <w:ind w:left="2823" w:hanging="240"/>
      </w:pPr>
    </w:lvl>
    <w:lvl w:ilvl="6">
      <w:numFmt w:val="bullet"/>
      <w:lvlText w:val="•"/>
      <w:lvlJc w:val="left"/>
      <w:pPr>
        <w:ind w:left="4466" w:hanging="240"/>
      </w:pPr>
    </w:lvl>
    <w:lvl w:ilvl="7">
      <w:numFmt w:val="bullet"/>
      <w:lvlText w:val="•"/>
      <w:lvlJc w:val="left"/>
      <w:pPr>
        <w:ind w:left="6110" w:hanging="240"/>
      </w:pPr>
    </w:lvl>
    <w:lvl w:ilvl="8">
      <w:numFmt w:val="bullet"/>
      <w:lvlText w:val="•"/>
      <w:lvlJc w:val="left"/>
      <w:pPr>
        <w:ind w:left="7753" w:hanging="240"/>
      </w:pPr>
    </w:lvl>
  </w:abstractNum>
  <w:abstractNum w:abstractNumId="3" w15:restartNumberingAfterBreak="0">
    <w:nsid w:val="00000405"/>
    <w:multiLevelType w:val="multilevel"/>
    <w:tmpl w:val="00000888"/>
    <w:lvl w:ilvl="0">
      <w:start w:val="1"/>
      <w:numFmt w:val="upperLetter"/>
      <w:lvlText w:val="%1."/>
      <w:lvlJc w:val="left"/>
      <w:pPr>
        <w:ind w:left="589" w:hanging="481"/>
      </w:pPr>
      <w:rPr>
        <w:rFonts w:ascii="Roboto Light" w:hAnsi="Roboto Light" w:cs="Roboto Light"/>
        <w:b w:val="0"/>
        <w:bCs w:val="0"/>
        <w:color w:val="231F20"/>
        <w:spacing w:val="-4"/>
        <w:w w:val="100"/>
        <w:sz w:val="18"/>
        <w:szCs w:val="18"/>
      </w:rPr>
    </w:lvl>
    <w:lvl w:ilvl="1">
      <w:start w:val="1"/>
      <w:numFmt w:val="decimal"/>
      <w:lvlText w:val="%2."/>
      <w:lvlJc w:val="left"/>
      <w:pPr>
        <w:ind w:left="849" w:hanging="281"/>
      </w:pPr>
      <w:rPr>
        <w:rFonts w:ascii="Roboto Light" w:hAnsi="Roboto Light" w:cs="Roboto Light"/>
        <w:b w:val="0"/>
        <w:bCs w:val="0"/>
        <w:color w:val="231F20"/>
        <w:spacing w:val="-9"/>
        <w:w w:val="100"/>
        <w:sz w:val="18"/>
        <w:szCs w:val="18"/>
      </w:rPr>
    </w:lvl>
    <w:lvl w:ilvl="2">
      <w:numFmt w:val="bullet"/>
      <w:lvlText w:val="•"/>
      <w:lvlJc w:val="left"/>
      <w:pPr>
        <w:ind w:left="1973" w:hanging="281"/>
      </w:pPr>
    </w:lvl>
    <w:lvl w:ilvl="3">
      <w:numFmt w:val="bullet"/>
      <w:lvlText w:val="•"/>
      <w:lvlJc w:val="left"/>
      <w:pPr>
        <w:ind w:left="3106" w:hanging="281"/>
      </w:pPr>
    </w:lvl>
    <w:lvl w:ilvl="4">
      <w:numFmt w:val="bullet"/>
      <w:lvlText w:val="•"/>
      <w:lvlJc w:val="left"/>
      <w:pPr>
        <w:ind w:left="4240" w:hanging="281"/>
      </w:pPr>
    </w:lvl>
    <w:lvl w:ilvl="5">
      <w:numFmt w:val="bullet"/>
      <w:lvlText w:val="•"/>
      <w:lvlJc w:val="left"/>
      <w:pPr>
        <w:ind w:left="5373" w:hanging="281"/>
      </w:pPr>
    </w:lvl>
    <w:lvl w:ilvl="6">
      <w:numFmt w:val="bullet"/>
      <w:lvlText w:val="•"/>
      <w:lvlJc w:val="left"/>
      <w:pPr>
        <w:ind w:left="6506" w:hanging="281"/>
      </w:pPr>
    </w:lvl>
    <w:lvl w:ilvl="7">
      <w:numFmt w:val="bullet"/>
      <w:lvlText w:val="•"/>
      <w:lvlJc w:val="left"/>
      <w:pPr>
        <w:ind w:left="7640" w:hanging="281"/>
      </w:pPr>
    </w:lvl>
    <w:lvl w:ilvl="8">
      <w:numFmt w:val="bullet"/>
      <w:lvlText w:val="•"/>
      <w:lvlJc w:val="left"/>
      <w:pPr>
        <w:ind w:left="8773" w:hanging="281"/>
      </w:pPr>
    </w:lvl>
  </w:abstractNum>
  <w:abstractNum w:abstractNumId="4" w15:restartNumberingAfterBreak="0">
    <w:nsid w:val="00000406"/>
    <w:multiLevelType w:val="multilevel"/>
    <w:tmpl w:val="00000889"/>
    <w:lvl w:ilvl="0">
      <w:start w:val="1"/>
      <w:numFmt w:val="upperLetter"/>
      <w:lvlText w:val="%1."/>
      <w:lvlJc w:val="left"/>
      <w:pPr>
        <w:ind w:left="589" w:hanging="481"/>
      </w:pPr>
      <w:rPr>
        <w:rFonts w:ascii="Roboto Light" w:hAnsi="Roboto Light" w:cs="Roboto Light"/>
        <w:b w:val="0"/>
        <w:bCs w:val="0"/>
        <w:color w:val="231F20"/>
        <w:spacing w:val="-5"/>
        <w:w w:val="100"/>
        <w:sz w:val="18"/>
        <w:szCs w:val="18"/>
      </w:rPr>
    </w:lvl>
    <w:lvl w:ilvl="1">
      <w:numFmt w:val="bullet"/>
      <w:lvlText w:val="•"/>
      <w:lvlJc w:val="left"/>
      <w:pPr>
        <w:ind w:left="1626" w:hanging="481"/>
      </w:pPr>
    </w:lvl>
    <w:lvl w:ilvl="2">
      <w:numFmt w:val="bullet"/>
      <w:lvlText w:val="•"/>
      <w:lvlJc w:val="left"/>
      <w:pPr>
        <w:ind w:left="2672" w:hanging="481"/>
      </w:pPr>
    </w:lvl>
    <w:lvl w:ilvl="3">
      <w:numFmt w:val="bullet"/>
      <w:lvlText w:val="•"/>
      <w:lvlJc w:val="left"/>
      <w:pPr>
        <w:ind w:left="3718" w:hanging="481"/>
      </w:pPr>
    </w:lvl>
    <w:lvl w:ilvl="4">
      <w:numFmt w:val="bullet"/>
      <w:lvlText w:val="•"/>
      <w:lvlJc w:val="left"/>
      <w:pPr>
        <w:ind w:left="4764" w:hanging="481"/>
      </w:pPr>
    </w:lvl>
    <w:lvl w:ilvl="5">
      <w:numFmt w:val="bullet"/>
      <w:lvlText w:val="•"/>
      <w:lvlJc w:val="left"/>
      <w:pPr>
        <w:ind w:left="5810" w:hanging="481"/>
      </w:pPr>
    </w:lvl>
    <w:lvl w:ilvl="6">
      <w:numFmt w:val="bullet"/>
      <w:lvlText w:val="•"/>
      <w:lvlJc w:val="left"/>
      <w:pPr>
        <w:ind w:left="6856" w:hanging="481"/>
      </w:pPr>
    </w:lvl>
    <w:lvl w:ilvl="7">
      <w:numFmt w:val="bullet"/>
      <w:lvlText w:val="•"/>
      <w:lvlJc w:val="left"/>
      <w:pPr>
        <w:ind w:left="7902" w:hanging="481"/>
      </w:pPr>
    </w:lvl>
    <w:lvl w:ilvl="8">
      <w:numFmt w:val="bullet"/>
      <w:lvlText w:val="•"/>
      <w:lvlJc w:val="left"/>
      <w:pPr>
        <w:ind w:left="8948" w:hanging="481"/>
      </w:pPr>
    </w:lvl>
  </w:abstractNum>
  <w:abstractNum w:abstractNumId="5" w15:restartNumberingAfterBreak="0">
    <w:nsid w:val="00000407"/>
    <w:multiLevelType w:val="multilevel"/>
    <w:tmpl w:val="0000088A"/>
    <w:lvl w:ilvl="0">
      <w:start w:val="2"/>
      <w:numFmt w:val="decimal"/>
      <w:lvlText w:val="%1"/>
      <w:lvlJc w:val="left"/>
      <w:pPr>
        <w:ind w:left="600" w:hanging="481"/>
      </w:pPr>
      <w:rPr>
        <w:rFonts w:cs="Times New Roman"/>
      </w:rPr>
    </w:lvl>
    <w:lvl w:ilvl="1">
      <w:start w:val="1"/>
      <w:numFmt w:val="decimal"/>
      <w:lvlText w:val="%1.%2"/>
      <w:lvlJc w:val="left"/>
      <w:pPr>
        <w:ind w:left="600" w:hanging="481"/>
      </w:pPr>
      <w:rPr>
        <w:rFonts w:ascii="Roboto" w:hAnsi="Roboto" w:cs="Roboto"/>
        <w:b/>
        <w:bCs/>
        <w:color w:val="231F20"/>
        <w:spacing w:val="-14"/>
        <w:w w:val="100"/>
        <w:sz w:val="18"/>
        <w:szCs w:val="18"/>
      </w:rPr>
    </w:lvl>
    <w:lvl w:ilvl="2">
      <w:numFmt w:val="bullet"/>
      <w:lvlText w:val="•"/>
      <w:lvlJc w:val="left"/>
      <w:pPr>
        <w:ind w:left="2688" w:hanging="481"/>
      </w:pPr>
    </w:lvl>
    <w:lvl w:ilvl="3">
      <w:numFmt w:val="bullet"/>
      <w:lvlText w:val="•"/>
      <w:lvlJc w:val="left"/>
      <w:pPr>
        <w:ind w:left="3732" w:hanging="481"/>
      </w:pPr>
    </w:lvl>
    <w:lvl w:ilvl="4">
      <w:numFmt w:val="bullet"/>
      <w:lvlText w:val="•"/>
      <w:lvlJc w:val="left"/>
      <w:pPr>
        <w:ind w:left="4776" w:hanging="481"/>
      </w:pPr>
    </w:lvl>
    <w:lvl w:ilvl="5">
      <w:numFmt w:val="bullet"/>
      <w:lvlText w:val="•"/>
      <w:lvlJc w:val="left"/>
      <w:pPr>
        <w:ind w:left="5820" w:hanging="481"/>
      </w:pPr>
    </w:lvl>
    <w:lvl w:ilvl="6">
      <w:numFmt w:val="bullet"/>
      <w:lvlText w:val="•"/>
      <w:lvlJc w:val="left"/>
      <w:pPr>
        <w:ind w:left="6864" w:hanging="481"/>
      </w:pPr>
    </w:lvl>
    <w:lvl w:ilvl="7">
      <w:numFmt w:val="bullet"/>
      <w:lvlText w:val="•"/>
      <w:lvlJc w:val="left"/>
      <w:pPr>
        <w:ind w:left="7908" w:hanging="481"/>
      </w:pPr>
    </w:lvl>
    <w:lvl w:ilvl="8">
      <w:numFmt w:val="bullet"/>
      <w:lvlText w:val="•"/>
      <w:lvlJc w:val="left"/>
      <w:pPr>
        <w:ind w:left="8952" w:hanging="481"/>
      </w:pPr>
    </w:lvl>
  </w:abstractNum>
  <w:abstractNum w:abstractNumId="6" w15:restartNumberingAfterBreak="0">
    <w:nsid w:val="00000408"/>
    <w:multiLevelType w:val="multilevel"/>
    <w:tmpl w:val="0000088B"/>
    <w:lvl w:ilvl="0">
      <w:start w:val="1"/>
      <w:numFmt w:val="upperLetter"/>
      <w:lvlText w:val="%1."/>
      <w:lvlJc w:val="left"/>
      <w:pPr>
        <w:ind w:left="600" w:hanging="481"/>
      </w:pPr>
      <w:rPr>
        <w:rFonts w:ascii="Roboto Light" w:hAnsi="Roboto Light" w:cs="Roboto Light"/>
        <w:b w:val="0"/>
        <w:bCs w:val="0"/>
        <w:color w:val="231F20"/>
        <w:spacing w:val="-1"/>
        <w:w w:val="100"/>
        <w:sz w:val="18"/>
        <w:szCs w:val="18"/>
      </w:rPr>
    </w:lvl>
    <w:lvl w:ilvl="1">
      <w:start w:val="1"/>
      <w:numFmt w:val="decimal"/>
      <w:lvlText w:val="%2."/>
      <w:lvlJc w:val="left"/>
      <w:pPr>
        <w:ind w:left="920" w:hanging="321"/>
      </w:pPr>
      <w:rPr>
        <w:rFonts w:ascii="Roboto Light" w:hAnsi="Roboto Light" w:cs="Roboto Light"/>
        <w:b w:val="0"/>
        <w:bCs w:val="0"/>
        <w:color w:val="231F20"/>
        <w:spacing w:val="-9"/>
        <w:w w:val="96"/>
        <w:sz w:val="18"/>
        <w:szCs w:val="18"/>
      </w:rPr>
    </w:lvl>
    <w:lvl w:ilvl="2">
      <w:start w:val="1"/>
      <w:numFmt w:val="lowerLetter"/>
      <w:lvlText w:val="%3."/>
      <w:lvlJc w:val="left"/>
      <w:pPr>
        <w:ind w:left="1280" w:hanging="341"/>
      </w:pPr>
      <w:rPr>
        <w:rFonts w:ascii="Roboto Light" w:hAnsi="Roboto Light" w:cs="Roboto Light"/>
        <w:b w:val="0"/>
        <w:bCs w:val="0"/>
        <w:color w:val="231F20"/>
        <w:spacing w:val="-21"/>
        <w:w w:val="100"/>
        <w:sz w:val="18"/>
        <w:szCs w:val="18"/>
      </w:rPr>
    </w:lvl>
    <w:lvl w:ilvl="3">
      <w:numFmt w:val="bullet"/>
      <w:lvlText w:val="•"/>
      <w:lvlJc w:val="left"/>
      <w:pPr>
        <w:ind w:left="2500" w:hanging="341"/>
      </w:pPr>
    </w:lvl>
    <w:lvl w:ilvl="4">
      <w:numFmt w:val="bullet"/>
      <w:lvlText w:val="•"/>
      <w:lvlJc w:val="left"/>
      <w:pPr>
        <w:ind w:left="3720" w:hanging="341"/>
      </w:pPr>
    </w:lvl>
    <w:lvl w:ilvl="5">
      <w:numFmt w:val="bullet"/>
      <w:lvlText w:val="•"/>
      <w:lvlJc w:val="left"/>
      <w:pPr>
        <w:ind w:left="4940" w:hanging="341"/>
      </w:pPr>
    </w:lvl>
    <w:lvl w:ilvl="6">
      <w:numFmt w:val="bullet"/>
      <w:lvlText w:val="•"/>
      <w:lvlJc w:val="left"/>
      <w:pPr>
        <w:ind w:left="6160" w:hanging="341"/>
      </w:pPr>
    </w:lvl>
    <w:lvl w:ilvl="7">
      <w:numFmt w:val="bullet"/>
      <w:lvlText w:val="•"/>
      <w:lvlJc w:val="left"/>
      <w:pPr>
        <w:ind w:left="7380" w:hanging="341"/>
      </w:pPr>
    </w:lvl>
    <w:lvl w:ilvl="8">
      <w:numFmt w:val="bullet"/>
      <w:lvlText w:val="•"/>
      <w:lvlJc w:val="left"/>
      <w:pPr>
        <w:ind w:left="8600" w:hanging="341"/>
      </w:pPr>
    </w:lvl>
  </w:abstractNum>
  <w:abstractNum w:abstractNumId="7" w15:restartNumberingAfterBreak="0">
    <w:nsid w:val="00000409"/>
    <w:multiLevelType w:val="multilevel"/>
    <w:tmpl w:val="0000088C"/>
    <w:lvl w:ilvl="0">
      <w:start w:val="1"/>
      <w:numFmt w:val="upperLetter"/>
      <w:lvlText w:val="%1."/>
      <w:lvlJc w:val="left"/>
      <w:pPr>
        <w:ind w:left="600" w:hanging="481"/>
      </w:pPr>
      <w:rPr>
        <w:rFonts w:ascii="Roboto Light" w:hAnsi="Roboto Light" w:cs="Roboto Light"/>
        <w:b w:val="0"/>
        <w:bCs w:val="0"/>
        <w:color w:val="231F20"/>
        <w:spacing w:val="-5"/>
        <w:w w:val="100"/>
        <w:sz w:val="18"/>
        <w:szCs w:val="18"/>
      </w:rPr>
    </w:lvl>
    <w:lvl w:ilvl="1">
      <w:start w:val="1"/>
      <w:numFmt w:val="decimal"/>
      <w:lvlText w:val="%2."/>
      <w:lvlJc w:val="left"/>
      <w:pPr>
        <w:ind w:left="920" w:hanging="301"/>
      </w:pPr>
      <w:rPr>
        <w:rFonts w:ascii="Roboto Light" w:hAnsi="Roboto Light" w:cs="Roboto Light"/>
        <w:b w:val="0"/>
        <w:bCs w:val="0"/>
        <w:color w:val="231F20"/>
        <w:spacing w:val="-10"/>
        <w:w w:val="100"/>
        <w:sz w:val="18"/>
        <w:szCs w:val="18"/>
      </w:rPr>
    </w:lvl>
    <w:lvl w:ilvl="2">
      <w:numFmt w:val="bullet"/>
      <w:lvlText w:val="•"/>
      <w:lvlJc w:val="left"/>
      <w:pPr>
        <w:ind w:left="2044" w:hanging="301"/>
      </w:pPr>
    </w:lvl>
    <w:lvl w:ilvl="3">
      <w:numFmt w:val="bullet"/>
      <w:lvlText w:val="•"/>
      <w:lvlJc w:val="left"/>
      <w:pPr>
        <w:ind w:left="3168" w:hanging="301"/>
      </w:pPr>
    </w:lvl>
    <w:lvl w:ilvl="4">
      <w:numFmt w:val="bullet"/>
      <w:lvlText w:val="•"/>
      <w:lvlJc w:val="left"/>
      <w:pPr>
        <w:ind w:left="4293" w:hanging="301"/>
      </w:pPr>
    </w:lvl>
    <w:lvl w:ilvl="5">
      <w:numFmt w:val="bullet"/>
      <w:lvlText w:val="•"/>
      <w:lvlJc w:val="left"/>
      <w:pPr>
        <w:ind w:left="5417" w:hanging="301"/>
      </w:pPr>
    </w:lvl>
    <w:lvl w:ilvl="6">
      <w:numFmt w:val="bullet"/>
      <w:lvlText w:val="•"/>
      <w:lvlJc w:val="left"/>
      <w:pPr>
        <w:ind w:left="6542" w:hanging="301"/>
      </w:pPr>
    </w:lvl>
    <w:lvl w:ilvl="7">
      <w:numFmt w:val="bullet"/>
      <w:lvlText w:val="•"/>
      <w:lvlJc w:val="left"/>
      <w:pPr>
        <w:ind w:left="7666" w:hanging="301"/>
      </w:pPr>
    </w:lvl>
    <w:lvl w:ilvl="8">
      <w:numFmt w:val="bullet"/>
      <w:lvlText w:val="•"/>
      <w:lvlJc w:val="left"/>
      <w:pPr>
        <w:ind w:left="8791" w:hanging="301"/>
      </w:pPr>
    </w:lvl>
  </w:abstractNum>
  <w:abstractNum w:abstractNumId="8" w15:restartNumberingAfterBreak="0">
    <w:nsid w:val="0000040A"/>
    <w:multiLevelType w:val="multilevel"/>
    <w:tmpl w:val="0000088D"/>
    <w:lvl w:ilvl="0">
      <w:start w:val="3"/>
      <w:numFmt w:val="decimal"/>
      <w:lvlText w:val="%1"/>
      <w:lvlJc w:val="left"/>
      <w:pPr>
        <w:ind w:left="600" w:hanging="481"/>
      </w:pPr>
      <w:rPr>
        <w:rFonts w:cs="Times New Roman"/>
      </w:rPr>
    </w:lvl>
    <w:lvl w:ilvl="1">
      <w:start w:val="1"/>
      <w:numFmt w:val="decimal"/>
      <w:lvlText w:val="%1.%2"/>
      <w:lvlJc w:val="left"/>
      <w:pPr>
        <w:ind w:left="600" w:hanging="481"/>
      </w:pPr>
      <w:rPr>
        <w:rFonts w:ascii="Roboto" w:hAnsi="Roboto" w:cs="Roboto"/>
        <w:b/>
        <w:bCs/>
        <w:color w:val="231F20"/>
        <w:spacing w:val="-14"/>
        <w:w w:val="100"/>
        <w:sz w:val="18"/>
        <w:szCs w:val="18"/>
      </w:rPr>
    </w:lvl>
    <w:lvl w:ilvl="2">
      <w:numFmt w:val="bullet"/>
      <w:lvlText w:val="•"/>
      <w:lvlJc w:val="left"/>
      <w:pPr>
        <w:ind w:left="2688" w:hanging="481"/>
      </w:pPr>
    </w:lvl>
    <w:lvl w:ilvl="3">
      <w:numFmt w:val="bullet"/>
      <w:lvlText w:val="•"/>
      <w:lvlJc w:val="left"/>
      <w:pPr>
        <w:ind w:left="3732" w:hanging="481"/>
      </w:pPr>
    </w:lvl>
    <w:lvl w:ilvl="4">
      <w:numFmt w:val="bullet"/>
      <w:lvlText w:val="•"/>
      <w:lvlJc w:val="left"/>
      <w:pPr>
        <w:ind w:left="4776" w:hanging="481"/>
      </w:pPr>
    </w:lvl>
    <w:lvl w:ilvl="5">
      <w:numFmt w:val="bullet"/>
      <w:lvlText w:val="•"/>
      <w:lvlJc w:val="left"/>
      <w:pPr>
        <w:ind w:left="5820" w:hanging="481"/>
      </w:pPr>
    </w:lvl>
    <w:lvl w:ilvl="6">
      <w:numFmt w:val="bullet"/>
      <w:lvlText w:val="•"/>
      <w:lvlJc w:val="left"/>
      <w:pPr>
        <w:ind w:left="6864" w:hanging="481"/>
      </w:pPr>
    </w:lvl>
    <w:lvl w:ilvl="7">
      <w:numFmt w:val="bullet"/>
      <w:lvlText w:val="•"/>
      <w:lvlJc w:val="left"/>
      <w:pPr>
        <w:ind w:left="7908" w:hanging="481"/>
      </w:pPr>
    </w:lvl>
    <w:lvl w:ilvl="8">
      <w:numFmt w:val="bullet"/>
      <w:lvlText w:val="•"/>
      <w:lvlJc w:val="left"/>
      <w:pPr>
        <w:ind w:left="8952" w:hanging="481"/>
      </w:pPr>
    </w:lvl>
  </w:abstractNum>
  <w:abstractNum w:abstractNumId="9" w15:restartNumberingAfterBreak="0">
    <w:nsid w:val="0000040B"/>
    <w:multiLevelType w:val="multilevel"/>
    <w:tmpl w:val="0000088E"/>
    <w:lvl w:ilvl="0">
      <w:start w:val="1"/>
      <w:numFmt w:val="upperLetter"/>
      <w:lvlText w:val="%1."/>
      <w:lvlJc w:val="left"/>
      <w:pPr>
        <w:ind w:left="600" w:hanging="481"/>
      </w:pPr>
      <w:rPr>
        <w:rFonts w:ascii="Roboto Light" w:hAnsi="Roboto Light" w:cs="Roboto Light"/>
        <w:b w:val="0"/>
        <w:bCs w:val="0"/>
        <w:color w:val="231F20"/>
        <w:spacing w:val="-5"/>
        <w:w w:val="100"/>
        <w:sz w:val="18"/>
        <w:szCs w:val="18"/>
      </w:rPr>
    </w:lvl>
    <w:lvl w:ilvl="1">
      <w:numFmt w:val="bullet"/>
      <w:lvlText w:val="•"/>
      <w:lvlJc w:val="left"/>
      <w:pPr>
        <w:ind w:left="1644" w:hanging="481"/>
      </w:pPr>
    </w:lvl>
    <w:lvl w:ilvl="2">
      <w:numFmt w:val="bullet"/>
      <w:lvlText w:val="•"/>
      <w:lvlJc w:val="left"/>
      <w:pPr>
        <w:ind w:left="2688" w:hanging="481"/>
      </w:pPr>
    </w:lvl>
    <w:lvl w:ilvl="3">
      <w:numFmt w:val="bullet"/>
      <w:lvlText w:val="•"/>
      <w:lvlJc w:val="left"/>
      <w:pPr>
        <w:ind w:left="3732" w:hanging="481"/>
      </w:pPr>
    </w:lvl>
    <w:lvl w:ilvl="4">
      <w:numFmt w:val="bullet"/>
      <w:lvlText w:val="•"/>
      <w:lvlJc w:val="left"/>
      <w:pPr>
        <w:ind w:left="4776" w:hanging="481"/>
      </w:pPr>
    </w:lvl>
    <w:lvl w:ilvl="5">
      <w:numFmt w:val="bullet"/>
      <w:lvlText w:val="•"/>
      <w:lvlJc w:val="left"/>
      <w:pPr>
        <w:ind w:left="5820" w:hanging="481"/>
      </w:pPr>
    </w:lvl>
    <w:lvl w:ilvl="6">
      <w:numFmt w:val="bullet"/>
      <w:lvlText w:val="•"/>
      <w:lvlJc w:val="left"/>
      <w:pPr>
        <w:ind w:left="6864" w:hanging="481"/>
      </w:pPr>
    </w:lvl>
    <w:lvl w:ilvl="7">
      <w:numFmt w:val="bullet"/>
      <w:lvlText w:val="•"/>
      <w:lvlJc w:val="left"/>
      <w:pPr>
        <w:ind w:left="7908" w:hanging="481"/>
      </w:pPr>
    </w:lvl>
    <w:lvl w:ilvl="8">
      <w:numFmt w:val="bullet"/>
      <w:lvlText w:val="•"/>
      <w:lvlJc w:val="left"/>
      <w:pPr>
        <w:ind w:left="8952" w:hanging="481"/>
      </w:pPr>
    </w:lvl>
  </w:abstractNum>
  <w:abstractNum w:abstractNumId="10" w15:restartNumberingAfterBreak="0">
    <w:nsid w:val="0000040C"/>
    <w:multiLevelType w:val="multilevel"/>
    <w:tmpl w:val="0000088F"/>
    <w:lvl w:ilvl="0">
      <w:start w:val="1"/>
      <w:numFmt w:val="upperLetter"/>
      <w:lvlText w:val="%1."/>
      <w:lvlJc w:val="left"/>
      <w:pPr>
        <w:ind w:left="598" w:hanging="481"/>
      </w:pPr>
      <w:rPr>
        <w:rFonts w:ascii="Roboto Light" w:hAnsi="Roboto Light" w:cs="Roboto Light"/>
        <w:b w:val="0"/>
        <w:bCs w:val="0"/>
        <w:color w:val="231F20"/>
        <w:spacing w:val="-4"/>
        <w:w w:val="100"/>
        <w:sz w:val="18"/>
        <w:szCs w:val="18"/>
      </w:rPr>
    </w:lvl>
    <w:lvl w:ilvl="1">
      <w:start w:val="1"/>
      <w:numFmt w:val="decimal"/>
      <w:lvlText w:val="%2."/>
      <w:lvlJc w:val="left"/>
      <w:pPr>
        <w:ind w:left="958" w:hanging="360"/>
      </w:pPr>
      <w:rPr>
        <w:rFonts w:ascii="Roboto Light" w:hAnsi="Roboto Light" w:cs="Roboto Light"/>
        <w:b w:val="0"/>
        <w:bCs w:val="0"/>
        <w:color w:val="231F20"/>
        <w:spacing w:val="-9"/>
        <w:w w:val="96"/>
        <w:sz w:val="18"/>
        <w:szCs w:val="18"/>
      </w:rPr>
    </w:lvl>
    <w:lvl w:ilvl="2">
      <w:numFmt w:val="bullet"/>
      <w:lvlText w:val="•"/>
      <w:lvlJc w:val="left"/>
      <w:pPr>
        <w:ind w:left="2080" w:hanging="360"/>
      </w:pPr>
    </w:lvl>
    <w:lvl w:ilvl="3">
      <w:numFmt w:val="bullet"/>
      <w:lvlText w:val="•"/>
      <w:lvlJc w:val="left"/>
      <w:pPr>
        <w:ind w:left="3200" w:hanging="360"/>
      </w:pPr>
    </w:lvl>
    <w:lvl w:ilvl="4">
      <w:numFmt w:val="bullet"/>
      <w:lvlText w:val="•"/>
      <w:lvlJc w:val="left"/>
      <w:pPr>
        <w:ind w:left="4320" w:hanging="360"/>
      </w:pPr>
    </w:lvl>
    <w:lvl w:ilvl="5">
      <w:numFmt w:val="bullet"/>
      <w:lvlText w:val="•"/>
      <w:lvlJc w:val="left"/>
      <w:pPr>
        <w:ind w:left="5440" w:hanging="360"/>
      </w:pPr>
    </w:lvl>
    <w:lvl w:ilvl="6">
      <w:numFmt w:val="bullet"/>
      <w:lvlText w:val="•"/>
      <w:lvlJc w:val="left"/>
      <w:pPr>
        <w:ind w:left="6560" w:hanging="360"/>
      </w:pPr>
    </w:lvl>
    <w:lvl w:ilvl="7">
      <w:numFmt w:val="bullet"/>
      <w:lvlText w:val="•"/>
      <w:lvlJc w:val="left"/>
      <w:pPr>
        <w:ind w:left="7680" w:hanging="360"/>
      </w:pPr>
    </w:lvl>
    <w:lvl w:ilvl="8">
      <w:numFmt w:val="bullet"/>
      <w:lvlText w:val="•"/>
      <w:lvlJc w:val="left"/>
      <w:pPr>
        <w:ind w:left="8800" w:hanging="360"/>
      </w:pPr>
    </w:lvl>
  </w:abstractNum>
  <w:abstractNum w:abstractNumId="11" w15:restartNumberingAfterBreak="0">
    <w:nsid w:val="0000040D"/>
    <w:multiLevelType w:val="multilevel"/>
    <w:tmpl w:val="00000890"/>
    <w:lvl w:ilvl="0">
      <w:start w:val="1"/>
      <w:numFmt w:val="upperLetter"/>
      <w:lvlText w:val="%1."/>
      <w:lvlJc w:val="left"/>
      <w:pPr>
        <w:ind w:left="598" w:hanging="481"/>
      </w:pPr>
      <w:rPr>
        <w:rFonts w:ascii="Roboto Light" w:hAnsi="Roboto Light" w:cs="Roboto Light"/>
        <w:b w:val="0"/>
        <w:bCs w:val="0"/>
        <w:color w:val="231F20"/>
        <w:spacing w:val="-3"/>
        <w:w w:val="100"/>
        <w:sz w:val="18"/>
        <w:szCs w:val="18"/>
      </w:rPr>
    </w:lvl>
    <w:lvl w:ilvl="1">
      <w:numFmt w:val="bullet"/>
      <w:lvlText w:val="•"/>
      <w:lvlJc w:val="left"/>
      <w:pPr>
        <w:ind w:left="1644" w:hanging="481"/>
      </w:pPr>
    </w:lvl>
    <w:lvl w:ilvl="2">
      <w:numFmt w:val="bullet"/>
      <w:lvlText w:val="•"/>
      <w:lvlJc w:val="left"/>
      <w:pPr>
        <w:ind w:left="2688" w:hanging="481"/>
      </w:pPr>
    </w:lvl>
    <w:lvl w:ilvl="3">
      <w:numFmt w:val="bullet"/>
      <w:lvlText w:val="•"/>
      <w:lvlJc w:val="left"/>
      <w:pPr>
        <w:ind w:left="3732" w:hanging="481"/>
      </w:pPr>
    </w:lvl>
    <w:lvl w:ilvl="4">
      <w:numFmt w:val="bullet"/>
      <w:lvlText w:val="•"/>
      <w:lvlJc w:val="left"/>
      <w:pPr>
        <w:ind w:left="4776" w:hanging="481"/>
      </w:pPr>
    </w:lvl>
    <w:lvl w:ilvl="5">
      <w:numFmt w:val="bullet"/>
      <w:lvlText w:val="•"/>
      <w:lvlJc w:val="left"/>
      <w:pPr>
        <w:ind w:left="5820" w:hanging="481"/>
      </w:pPr>
    </w:lvl>
    <w:lvl w:ilvl="6">
      <w:numFmt w:val="bullet"/>
      <w:lvlText w:val="•"/>
      <w:lvlJc w:val="left"/>
      <w:pPr>
        <w:ind w:left="6864" w:hanging="481"/>
      </w:pPr>
    </w:lvl>
    <w:lvl w:ilvl="7">
      <w:numFmt w:val="bullet"/>
      <w:lvlText w:val="•"/>
      <w:lvlJc w:val="left"/>
      <w:pPr>
        <w:ind w:left="7908" w:hanging="481"/>
      </w:pPr>
    </w:lvl>
    <w:lvl w:ilvl="8">
      <w:numFmt w:val="bullet"/>
      <w:lvlText w:val="•"/>
      <w:lvlJc w:val="left"/>
      <w:pPr>
        <w:ind w:left="8952" w:hanging="481"/>
      </w:pPr>
    </w:lvl>
  </w:abstractNum>
  <w:abstractNum w:abstractNumId="12" w15:restartNumberingAfterBreak="0">
    <w:nsid w:val="0000040E"/>
    <w:multiLevelType w:val="multilevel"/>
    <w:tmpl w:val="00000891"/>
    <w:lvl w:ilvl="0">
      <w:start w:val="1"/>
      <w:numFmt w:val="upperLetter"/>
      <w:lvlText w:val="%1."/>
      <w:lvlJc w:val="left"/>
      <w:pPr>
        <w:ind w:left="598" w:hanging="481"/>
      </w:pPr>
      <w:rPr>
        <w:rFonts w:ascii="Roboto Light" w:hAnsi="Roboto Light" w:cs="Roboto Light"/>
        <w:b w:val="0"/>
        <w:bCs w:val="0"/>
        <w:color w:val="231F20"/>
        <w:spacing w:val="-4"/>
        <w:w w:val="100"/>
        <w:sz w:val="18"/>
        <w:szCs w:val="18"/>
      </w:rPr>
    </w:lvl>
    <w:lvl w:ilvl="1">
      <w:numFmt w:val="bullet"/>
      <w:lvlText w:val="•"/>
      <w:lvlJc w:val="left"/>
      <w:pPr>
        <w:ind w:left="1644" w:hanging="481"/>
      </w:pPr>
    </w:lvl>
    <w:lvl w:ilvl="2">
      <w:numFmt w:val="bullet"/>
      <w:lvlText w:val="•"/>
      <w:lvlJc w:val="left"/>
      <w:pPr>
        <w:ind w:left="2688" w:hanging="481"/>
      </w:pPr>
    </w:lvl>
    <w:lvl w:ilvl="3">
      <w:numFmt w:val="bullet"/>
      <w:lvlText w:val="•"/>
      <w:lvlJc w:val="left"/>
      <w:pPr>
        <w:ind w:left="3732" w:hanging="481"/>
      </w:pPr>
    </w:lvl>
    <w:lvl w:ilvl="4">
      <w:numFmt w:val="bullet"/>
      <w:lvlText w:val="•"/>
      <w:lvlJc w:val="left"/>
      <w:pPr>
        <w:ind w:left="4776" w:hanging="481"/>
      </w:pPr>
    </w:lvl>
    <w:lvl w:ilvl="5">
      <w:numFmt w:val="bullet"/>
      <w:lvlText w:val="•"/>
      <w:lvlJc w:val="left"/>
      <w:pPr>
        <w:ind w:left="5820" w:hanging="481"/>
      </w:pPr>
    </w:lvl>
    <w:lvl w:ilvl="6">
      <w:numFmt w:val="bullet"/>
      <w:lvlText w:val="•"/>
      <w:lvlJc w:val="left"/>
      <w:pPr>
        <w:ind w:left="6864" w:hanging="481"/>
      </w:pPr>
    </w:lvl>
    <w:lvl w:ilvl="7">
      <w:numFmt w:val="bullet"/>
      <w:lvlText w:val="•"/>
      <w:lvlJc w:val="left"/>
      <w:pPr>
        <w:ind w:left="7908" w:hanging="481"/>
      </w:pPr>
    </w:lvl>
    <w:lvl w:ilvl="8">
      <w:numFmt w:val="bullet"/>
      <w:lvlText w:val="•"/>
      <w:lvlJc w:val="left"/>
      <w:pPr>
        <w:ind w:left="8952" w:hanging="481"/>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64CF9"/>
    <w:rsid w:val="000D2D94"/>
    <w:rsid w:val="00364CF9"/>
    <w:rsid w:val="00BA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efaultImageDpi w14:val="0"/>
  <w15:docId w15:val="{5CFAC24B-7ECF-42C1-A493-7434C583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Roboto Light" w:hAnsi="Roboto Light" w:cs="Roboto Light"/>
    </w:rPr>
  </w:style>
  <w:style w:type="paragraph" w:styleId="Heading1">
    <w:name w:val="heading 1"/>
    <w:basedOn w:val="Normal"/>
    <w:next w:val="Normal"/>
    <w:link w:val="Heading1Char"/>
    <w:uiPriority w:val="1"/>
    <w:qFormat/>
    <w:pPr>
      <w:spacing w:before="14"/>
      <w:ind w:left="20"/>
      <w:outlineLvl w:val="0"/>
    </w:pPr>
    <w:rPr>
      <w:rFonts w:ascii="Roboto" w:hAnsi="Roboto" w:cs="Roboto"/>
      <w:b/>
      <w:bCs/>
      <w:sz w:val="24"/>
      <w:szCs w:val="24"/>
    </w:rPr>
  </w:style>
  <w:style w:type="paragraph" w:styleId="Heading2">
    <w:name w:val="heading 2"/>
    <w:basedOn w:val="Normal"/>
    <w:next w:val="Normal"/>
    <w:link w:val="Heading2Char"/>
    <w:uiPriority w:val="1"/>
    <w:qFormat/>
    <w:pPr>
      <w:ind w:left="600" w:hanging="481"/>
      <w:outlineLvl w:val="1"/>
    </w:pPr>
    <w:rPr>
      <w:rFonts w:ascii="Roboto" w:hAnsi="Roboto" w:cs="Roboto"/>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spacing w:before="14"/>
    </w:pPr>
    <w:rPr>
      <w:sz w:val="18"/>
      <w:szCs w:val="18"/>
    </w:rPr>
  </w:style>
  <w:style w:type="character" w:customStyle="1" w:styleId="BodyTextChar">
    <w:name w:val="Body Text Char"/>
    <w:basedOn w:val="DefaultParagraphFont"/>
    <w:link w:val="BodyText"/>
    <w:uiPriority w:val="99"/>
    <w:semiHidden/>
    <w:locked/>
    <w:rPr>
      <w:rFonts w:ascii="Roboto Light" w:hAnsi="Roboto Light" w:cs="Roboto Light"/>
    </w:rPr>
  </w:style>
  <w:style w:type="paragraph" w:styleId="ListParagraph">
    <w:name w:val="List Paragraph"/>
    <w:basedOn w:val="Normal"/>
    <w:uiPriority w:val="1"/>
    <w:qFormat/>
    <w:pPr>
      <w:spacing w:before="14"/>
      <w:ind w:left="598" w:hanging="48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owenscornin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KITRefPubId xmlns="338b9ae2-514f-4731-aebb-b673b578e8e0" xsi:nil="true"/>
    <AudiencesTaxHTField0 xmlns="338b9ae2-514f-4731-aebb-b673b578e8e0">
      <Terms xmlns="http://schemas.microsoft.com/office/infopath/2007/PartnerControls"/>
    </AudiencesTaxHTField0>
    <Stage xmlns="c113be2e-d717-4248-9c80-2a0db45c5d3a">Final</Stage>
    <ProjectName xmlns="c113be2e-d717-4248-9c80-2a0db45c5d3a" xsi:nil="true"/>
    <DocumentSetDescription xmlns="http://schemas.microsoft.com/sharepoint/v3">SOFTR Duct Wrap FRK Guide Specification</DocumentSetDescription>
    <Publish_x0020_Date xmlns="c113be2e-d717-4248-9c80-2a0db45c5d3a" xsi:nil="true"/>
    <PublishableLocations xmlns="c113be2e-d717-4248-9c80-2a0db45c5d3a">
      <Value>9</Value>
      <Value>2</Value>
    </PublishableLocations>
    <_dlc_DocId xmlns="bf16e001-6e0a-41f6-b7fc-f0cc296fee81">f326b12b-a229-470a-858d-03d112b18472</_dlc_DocId>
    <TaxCatchAll xmlns="c113be2e-d717-4248-9c80-2a0db45c5d3a">
      <Value>736</Value>
      <Value>1160</Value>
      <Value>3491</Value>
      <Value>4972</Value>
    </TaxCatchAll>
    <ThumbnailURL xmlns="c113be2e-d717-4248-9c80-2a0db45c5d3a">
      <Url>http://whqv8501/DMS Project Thumbnails/Thumbnail_10019397.jpg</Url>
      <Description>http://whqv8501/DMS Project Thumbnails/Thumbnail_10019397.jpg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 Projects/SOFTR Duct Wrap FRK Guide Specification</Url>
      <Description>http://whqv8501/BMGMarketing/My Projects/SOFTR Duct Wrap FRK Guide Specification</Description>
    </CurrentProjectUrl>
    <ProjectStatus xmlns="c113be2e-d717-4248-9c80-2a0db45c5d3a">Published</ProjectStatus>
    <DocumentType xmlns="c113be2e-d717-4248-9c80-2a0db45c5d3a">Primary</DocumentType>
    <IconOverlay xmlns="http://schemas.microsoft.com/sharepoint/v4" xsi:nil="true"/>
    <DocProjectStatus xmlns="c113be2e-d717-4248-9c80-2a0db45c5d3a" xsi:nil="true"/>
    <Target_x0020_Audiences xmlns="338b9ae2-514f-4731-aebb-b673b578e8e0" xsi:nil="true"/>
    <Project_x0020_URL xmlns="c113be2e-d717-4248-9c80-2a0db45c5d3a">
      <Url xsi:nil="true"/>
      <Description xsi:nil="true"/>
    </Project_x0020_URL>
    <ProjectLanguageTaxHTField0 xmlns="c113be2e-d717-4248-9c80-2a0db45c5d3a">
      <Terms xmlns="http://schemas.microsoft.com/office/infopath/2007/PartnerControls"/>
    </ProjectLanguageTaxHTField0>
    <PubId xmlns="c113be2e-d717-4248-9c80-2a0db45c5d3a">10019397</PubId>
    <DocumentStage xmlns="c113be2e-d717-4248-9c80-2a0db45c5d3a">Final</DocumentStage>
    <KITSubPubId xmlns="338b9ae2-514f-4731-aebb-b673b578e8e0" xsi:nil="true"/>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http://whqv8501/BMGMarketing/_layouts/DocIdRedir.aspx?ID=f326b12b-a229-470a-858d-03d112b18472</Url>
      <Description>f326b12b-a229-470a-858d-03d112b18472</Description>
    </_dlc_DocIdUrl>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documentManagement>
</p:properties>
</file>

<file path=customXml/itemProps1.xml><?xml version="1.0" encoding="utf-8"?>
<ds:datastoreItem xmlns:ds="http://schemas.openxmlformats.org/officeDocument/2006/customXml" ds:itemID="{B6CE9D16-84CA-4078-95F3-8E263997D3F1}"/>
</file>

<file path=customXml/itemProps2.xml><?xml version="1.0" encoding="utf-8"?>
<ds:datastoreItem xmlns:ds="http://schemas.openxmlformats.org/officeDocument/2006/customXml" ds:itemID="{2A8AF39B-27B1-4658-89F8-AE9186C6C977}"/>
</file>

<file path=customXml/itemProps3.xml><?xml version="1.0" encoding="utf-8"?>
<ds:datastoreItem xmlns:ds="http://schemas.openxmlformats.org/officeDocument/2006/customXml" ds:itemID="{DFD87D5E-A546-46C9-8C25-8728D3F28D3F}"/>
</file>

<file path=customXml/itemProps4.xml><?xml version="1.0" encoding="utf-8"?>
<ds:datastoreItem xmlns:ds="http://schemas.openxmlformats.org/officeDocument/2006/customXml" ds:itemID="{47E865BE-9001-4F98-94A7-5ABFA5C500BC}"/>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Eilerman, Brent (Conduent)</dc:creator>
  <cp:keywords/>
  <dc:description/>
  <cp:lastModifiedBy>Eilerman, Brent (Conduent)</cp:lastModifiedBy>
  <cp:revision>2</cp:revision>
  <dcterms:created xsi:type="dcterms:W3CDTF">2019-12-20T20:37:00Z</dcterms:created>
  <dcterms:modified xsi:type="dcterms:W3CDTF">2019-12-20T20:37:00Z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15.0 (Windows)</vt:lpwstr>
  </property>
  <property fmtid="{D5CDD505-2E9C-101B-9397-08002B2CF9AE}" pid="3" name="EktSearchable">
    <vt:i4>1</vt:i4>
  </property>
  <property fmtid="{D5CDD505-2E9C-101B-9397-08002B2CF9AE}" pid="4" name="_dlc_policyId">
    <vt:lpwstr/>
  </property>
  <property fmtid="{D5CDD505-2E9C-101B-9397-08002B2CF9AE}" pid="5" name="TitusGUID">
    <vt:lpwstr>b2ec7d16-0382-4c2c-9799-76c451cfd76b</vt:lpwstr>
  </property>
  <property fmtid="{D5CDD505-2E9C-101B-9397-08002B2CF9AE}" pid="6" name="ContentTypeId">
    <vt:lpwstr>0x01010038F8605499FF7944A85BB33A99481E9300DEF8CB2B3DE480459201DB24092CFAED</vt:lpwstr>
  </property>
  <property fmtid="{D5CDD505-2E9C-101B-9397-08002B2CF9AE}" pid="7" name="Product Line">
    <vt:lpwstr>1160;#Foam Insulation|248732d6-2ce9-434b-a6d7-54f64951f505</vt:lpwstr>
  </property>
  <property fmtid="{D5CDD505-2E9C-101B-9397-08002B2CF9AE}" pid="8" name="EktContentLanguage">
    <vt:i4>1033</vt:i4>
  </property>
  <property fmtid="{D5CDD505-2E9C-101B-9397-08002B2CF9AE}" pid="9" name="DMSKeywords">
    <vt:lpwstr>4972;#OCbuildingspec|48c81695-875f-44e3-bce4-3ab60a7e2bc7</vt:lpwstr>
  </property>
  <property fmtid="{D5CDD505-2E9C-101B-9397-08002B2CF9AE}" pid="10" name="EktExpiryType">
    <vt:i4>1</vt:i4>
  </property>
  <property fmtid="{D5CDD505-2E9C-101B-9397-08002B2CF9AE}" pid="11" name="EktDateModified">
    <vt:filetime>2013-12-06T16:23:58Z</vt:filetime>
  </property>
  <property fmtid="{D5CDD505-2E9C-101B-9397-08002B2CF9AE}" pid="12" name="ItemRetentionFormula">
    <vt:lpwstr/>
  </property>
  <property fmtid="{D5CDD505-2E9C-101B-9397-08002B2CF9AE}" pid="13" name="EktEDescription">
    <vt:lpwstr>&lt;p&gt;PROJECT ENGINEER RESPONSIBILITY:  This is a general specification guide, intended to be used by experienced construction professionals, in conjunction with good construction practice and professional judgment.  This guide is to aid in the creation of a</vt:lpwstr>
  </property>
  <property fmtid="{D5CDD505-2E9C-101B-9397-08002B2CF9AE}" pid="14" name="EktDocumentSortOrder">
    <vt:i4>0</vt:i4>
  </property>
  <property fmtid="{D5CDD505-2E9C-101B-9397-08002B2CF9AE}" pid="15" name="_dlc_DocIdItemGuid">
    <vt:lpwstr>632a40c8-d073-4510-b7df-30c476a8e488</vt:lpwstr>
  </property>
  <property fmtid="{D5CDD505-2E9C-101B-9397-08002B2CF9AE}" pid="16" name="EktCmsPath">
    <vt:lpwstr/>
  </property>
  <property fmtid="{D5CDD505-2E9C-101B-9397-08002B2CF9AE}" pid="17" name="EktDateCreated">
    <vt:filetime>2013-12-06T16:23:56Z</vt:filetime>
  </property>
  <property fmtid="{D5CDD505-2E9C-101B-9397-08002B2CF9AE}" pid="18" name="Program">
    <vt:lpwstr/>
  </property>
  <property fmtid="{D5CDD505-2E9C-101B-9397-08002B2CF9AE}" pid="19" name="ekttaxonomyenabled">
    <vt:i4>1</vt:i4>
  </property>
  <property fmtid="{D5CDD505-2E9C-101B-9397-08002B2CF9AE}" pid="20" name="TitusCorpClassification">
    <vt:lpwstr>Not Applicable</vt:lpwstr>
  </property>
  <property fmtid="{D5CDD505-2E9C-101B-9397-08002B2CF9AE}" pid="21" name="DocumentCategory">
    <vt:lpwstr>3491;#Specification Sheet|0d3759b9-f9d7-42d1-baf7-d40fb30daab9</vt:lpwstr>
  </property>
  <property fmtid="{D5CDD505-2E9C-101B-9397-08002B2CF9AE}" pid="22" name="EktTaxCategory">
    <vt:lpwstr> #eksep#  #eksep# \Document Categories\Guide Specifications #eksep# \Product Line Categories\Foam\General Technical Bulletins #eksep# </vt:lpwstr>
  </property>
  <property fmtid="{D5CDD505-2E9C-101B-9397-08002B2CF9AE}" pid="23" name="EktCmsSize">
    <vt:i4>59392</vt:i4>
  </property>
  <property fmtid="{D5CDD505-2E9C-101B-9397-08002B2CF9AE}" pid="24" name="Business1">
    <vt:lpwstr>736;#EIS|f446a68d-b98f-4fad-b3bc-aaec495c9741</vt:lpwstr>
  </property>
  <property fmtid="{D5CDD505-2E9C-101B-9397-08002B2CF9AE}" pid="25" name="_docset_NoMedatataSyncRequired">
    <vt:lpwstr>True</vt:lpwstr>
  </property>
  <property fmtid="{D5CDD505-2E9C-101B-9397-08002B2CF9AE}" pid="26" name="EktDocumentFileSize">
    <vt:lpwstr>58 KB</vt:lpwstr>
  </property>
  <property fmtid="{D5CDD505-2E9C-101B-9397-08002B2CF9AE}" pid="27" name="EktQuickLink">
    <vt:lpwstr>DownloadAsset.aspx?id=2224</vt:lpwstr>
  </property>
  <property fmtid="{D5CDD505-2E9C-101B-9397-08002B2CF9AE}" pid="28" name="EktContentType">
    <vt:i4>101</vt:i4>
  </property>
  <property fmtid="{D5CDD505-2E9C-101B-9397-08002B2CF9AE}" pid="29" name="Audiences">
    <vt:lpwstr/>
  </property>
  <property fmtid="{D5CDD505-2E9C-101B-9397-08002B2CF9AE}" pid="30" name="EktFolderName">
    <vt:lpwstr/>
  </property>
  <property fmtid="{D5CDD505-2E9C-101B-9397-08002B2CF9AE}" pid="31" name="ProjectLanguage">
    <vt:lpwstr/>
  </property>
</Properties>
</file>