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A687FB" w14:textId="23E70D34" w:rsidR="003D7D50" w:rsidRPr="00A37ECD" w:rsidRDefault="003D7D50" w:rsidP="003D7D50">
      <w:pPr>
        <w:widowControl w:val="0"/>
        <w:tabs>
          <w:tab w:val="center" w:pos="4680"/>
        </w:tabs>
        <w:rPr>
          <w:szCs w:val="22"/>
        </w:rPr>
      </w:pPr>
      <w:r w:rsidRPr="00A37ECD">
        <w:rPr>
          <w:b/>
          <w:szCs w:val="22"/>
        </w:rPr>
        <w:t>INTRODUCTION - TECHNICAL SPECIFICATIONS</w:t>
      </w:r>
    </w:p>
    <w:p w14:paraId="3BBB57EA" w14:textId="77777777" w:rsidR="003D7D50" w:rsidRPr="00A37ECD" w:rsidRDefault="003D7D50" w:rsidP="003D7D50">
      <w:pPr>
        <w:widowControl w:val="0"/>
        <w:rPr>
          <w:szCs w:val="22"/>
        </w:rPr>
      </w:pPr>
    </w:p>
    <w:p w14:paraId="1D287A89" w14:textId="77777777" w:rsidR="003D7D50" w:rsidRPr="00A37ECD" w:rsidRDefault="003D7D50" w:rsidP="003D7D50">
      <w:pPr>
        <w:widowControl w:val="0"/>
        <w:jc w:val="both"/>
        <w:rPr>
          <w:szCs w:val="22"/>
        </w:rPr>
      </w:pPr>
      <w:r w:rsidRPr="00A37ECD">
        <w:rPr>
          <w:szCs w:val="22"/>
        </w:rPr>
        <w:t>This specification Section is used to prescribe RIGID BOARD INSULATION used in waterproofing systems for roofs, rooftop terraces, garden roofs and other types of roofing in which the waterproofing membrane is installed underneath the insulation boards, protecting it from abrupt temperature changes, freeze-thaw, ultra-violet rays and other risks of deterioration.</w:t>
      </w:r>
    </w:p>
    <w:p w14:paraId="34F19B08" w14:textId="77777777" w:rsidR="003D7D50" w:rsidRPr="00A37ECD" w:rsidRDefault="003D7D50" w:rsidP="003D7D50">
      <w:pPr>
        <w:widowControl w:val="0"/>
        <w:jc w:val="both"/>
        <w:rPr>
          <w:rFonts w:cs="Arial"/>
          <w:szCs w:val="22"/>
        </w:rPr>
      </w:pPr>
    </w:p>
    <w:p w14:paraId="33D563C3" w14:textId="77777777" w:rsidR="003D7D50" w:rsidRPr="00A37ECD" w:rsidRDefault="003D7D50" w:rsidP="003D7D50">
      <w:pPr>
        <w:widowControl w:val="0"/>
        <w:jc w:val="both"/>
        <w:rPr>
          <w:szCs w:val="22"/>
        </w:rPr>
      </w:pPr>
      <w:r w:rsidRPr="00A37ECD">
        <w:rPr>
          <w:rFonts w:cs="Arial"/>
          <w:szCs w:val="22"/>
        </w:rPr>
        <w:t xml:space="preserve">This thermal insulation is attained with extruded polystyrene boards manufactured by </w:t>
      </w:r>
      <w:r w:rsidRPr="00A37ECD">
        <w:rPr>
          <w:rFonts w:cs="Arial"/>
          <w:b/>
          <w:szCs w:val="22"/>
        </w:rPr>
        <w:t>Owens Corning Insulating Systems Canada LP (Owens Corning Canada)</w:t>
      </w:r>
      <w:r w:rsidRPr="00A37ECD">
        <w:rPr>
          <w:rFonts w:cs="Arial"/>
          <w:szCs w:val="22"/>
        </w:rPr>
        <w:t xml:space="preserve"> in its facilities in Rockford, Illinois, Tallmadge, Ohio and Gresham, Oregon in the United States and in its plant in Valleyfield, Québec in Canada and which is</w:t>
      </w:r>
      <w:r w:rsidRPr="00A37ECD">
        <w:rPr>
          <w:szCs w:val="22"/>
        </w:rPr>
        <w:t xml:space="preserve"> distributed under the following brand names:</w:t>
      </w:r>
    </w:p>
    <w:p w14:paraId="1C611239" w14:textId="77777777" w:rsidR="003D7D50" w:rsidRPr="00A37ECD" w:rsidRDefault="003D7D50" w:rsidP="003D7D50">
      <w:pPr>
        <w:widowControl w:val="0"/>
        <w:jc w:val="both"/>
        <w:rPr>
          <w:szCs w:val="22"/>
        </w:rPr>
      </w:pPr>
    </w:p>
    <w:p w14:paraId="5304DB24" w14:textId="740DAC1C" w:rsidR="003D7D50" w:rsidRPr="00A37ECD" w:rsidRDefault="00FF044B" w:rsidP="003D7D50">
      <w:pPr>
        <w:widowControl w:val="0"/>
        <w:jc w:val="both"/>
        <w:rPr>
          <w:b/>
          <w:szCs w:val="22"/>
        </w:rPr>
      </w:pPr>
      <w:r>
        <w:rPr>
          <w:b/>
          <w:szCs w:val="22"/>
        </w:rPr>
        <w:t>FOAMULAR® NGX</w:t>
      </w:r>
      <w:r w:rsidR="003561CE">
        <w:rPr>
          <w:b/>
          <w:szCs w:val="22"/>
        </w:rPr>
        <w:t>®</w:t>
      </w:r>
      <w:r>
        <w:rPr>
          <w:b/>
          <w:szCs w:val="22"/>
        </w:rPr>
        <w:t xml:space="preserve"> </w:t>
      </w:r>
      <w:r w:rsidR="003D7D50" w:rsidRPr="00A37ECD">
        <w:rPr>
          <w:b/>
          <w:szCs w:val="22"/>
        </w:rPr>
        <w:t>350 rigid extruded polystyrene insulation.</w:t>
      </w:r>
    </w:p>
    <w:p w14:paraId="7C57C406" w14:textId="73D0142F" w:rsidR="003D7D50" w:rsidRPr="00A37ECD" w:rsidRDefault="00FF044B" w:rsidP="003D7D50">
      <w:pPr>
        <w:widowControl w:val="0"/>
        <w:jc w:val="both"/>
        <w:rPr>
          <w:b/>
          <w:szCs w:val="22"/>
        </w:rPr>
      </w:pPr>
      <w:r>
        <w:rPr>
          <w:b/>
          <w:szCs w:val="22"/>
        </w:rPr>
        <w:t>FOAMULAR® NGX</w:t>
      </w:r>
      <w:r w:rsidR="003561CE">
        <w:rPr>
          <w:b/>
          <w:szCs w:val="22"/>
        </w:rPr>
        <w:t>®</w:t>
      </w:r>
      <w:r>
        <w:rPr>
          <w:b/>
          <w:szCs w:val="22"/>
        </w:rPr>
        <w:t xml:space="preserve"> </w:t>
      </w:r>
      <w:r w:rsidR="003D7D50" w:rsidRPr="00A37ECD">
        <w:rPr>
          <w:b/>
          <w:szCs w:val="22"/>
        </w:rPr>
        <w:t>350 CVI rigid extruded polystyrene insulation.</w:t>
      </w:r>
    </w:p>
    <w:p w14:paraId="4E08131D" w14:textId="77777777" w:rsidR="003D7D50" w:rsidRPr="00A37ECD" w:rsidRDefault="003D7D50" w:rsidP="003D7D50">
      <w:pPr>
        <w:widowControl w:val="0"/>
        <w:jc w:val="both"/>
        <w:rPr>
          <w:b/>
          <w:szCs w:val="22"/>
        </w:rPr>
      </w:pPr>
    </w:p>
    <w:p w14:paraId="26D21FF8" w14:textId="77777777" w:rsidR="003D7D50" w:rsidRPr="00A37ECD" w:rsidRDefault="003D7D50" w:rsidP="003D7D50">
      <w:pPr>
        <w:widowControl w:val="0"/>
        <w:jc w:val="both"/>
        <w:rPr>
          <w:szCs w:val="22"/>
        </w:rPr>
      </w:pPr>
      <w:r w:rsidRPr="00A37ECD">
        <w:rPr>
          <w:b/>
          <w:szCs w:val="22"/>
        </w:rPr>
        <w:t>Filing, organization and formatting</w:t>
      </w:r>
    </w:p>
    <w:p w14:paraId="66213E2A" w14:textId="77777777" w:rsidR="003D7D50" w:rsidRPr="00A37ECD" w:rsidRDefault="003D7D50" w:rsidP="003D7D50">
      <w:pPr>
        <w:widowControl w:val="0"/>
        <w:jc w:val="both"/>
        <w:rPr>
          <w:szCs w:val="22"/>
        </w:rPr>
      </w:pPr>
    </w:p>
    <w:p w14:paraId="245ABFA1" w14:textId="77777777" w:rsidR="003D7D50" w:rsidRPr="00A37ECD" w:rsidRDefault="003D7D50" w:rsidP="003D7D50">
      <w:pPr>
        <w:widowControl w:val="0"/>
        <w:jc w:val="both"/>
        <w:rPr>
          <w:szCs w:val="22"/>
        </w:rPr>
      </w:pPr>
      <w:r w:rsidRPr="00A37ECD">
        <w:rPr>
          <w:szCs w:val="22"/>
        </w:rPr>
        <w:t xml:space="preserve">This Section has been classified and numbered in accordance with the </w:t>
      </w:r>
      <w:proofErr w:type="spellStart"/>
      <w:r w:rsidRPr="00A37ECD">
        <w:rPr>
          <w:szCs w:val="22"/>
        </w:rPr>
        <w:t>MasterFormat</w:t>
      </w:r>
      <w:r w:rsidRPr="00A37ECD">
        <w:rPr>
          <w:smallCaps/>
          <w:szCs w:val="22"/>
          <w:vertAlign w:val="superscript"/>
        </w:rPr>
        <w:t>TM</w:t>
      </w:r>
      <w:proofErr w:type="spellEnd"/>
      <w:r w:rsidRPr="00A37ECD">
        <w:rPr>
          <w:szCs w:val="22"/>
        </w:rPr>
        <w:t xml:space="preserve"> classification system for the construction industry. Its number and title </w:t>
      </w:r>
      <w:proofErr w:type="gramStart"/>
      <w:r w:rsidR="00A37ECD" w:rsidRPr="00A37ECD">
        <w:rPr>
          <w:szCs w:val="22"/>
        </w:rPr>
        <w:t>is</w:t>
      </w:r>
      <w:proofErr w:type="gramEnd"/>
      <w:r w:rsidRPr="00A37ECD">
        <w:rPr>
          <w:szCs w:val="22"/>
        </w:rPr>
        <w:t xml:space="preserve">: </w:t>
      </w:r>
    </w:p>
    <w:p w14:paraId="48764C52" w14:textId="77777777" w:rsidR="003D7D50" w:rsidRPr="00A37ECD" w:rsidRDefault="003D7D50" w:rsidP="003D7D50">
      <w:pPr>
        <w:widowControl w:val="0"/>
        <w:jc w:val="both"/>
        <w:rPr>
          <w:szCs w:val="22"/>
        </w:rPr>
      </w:pPr>
    </w:p>
    <w:p w14:paraId="7D5AAE8B" w14:textId="77777777" w:rsidR="003D7D50" w:rsidRPr="00A37ECD" w:rsidRDefault="003D7D50" w:rsidP="003D7D50">
      <w:pPr>
        <w:widowControl w:val="0"/>
        <w:jc w:val="both"/>
        <w:rPr>
          <w:b/>
          <w:color w:val="000000"/>
          <w:szCs w:val="22"/>
        </w:rPr>
      </w:pPr>
      <w:r w:rsidRPr="00A37ECD">
        <w:rPr>
          <w:b/>
          <w:szCs w:val="22"/>
        </w:rPr>
        <w:t>07 22 16 – ROOF BOARD INSULATION</w:t>
      </w:r>
    </w:p>
    <w:p w14:paraId="1AE6F2A6" w14:textId="77777777" w:rsidR="003D7D50" w:rsidRPr="00A37ECD" w:rsidRDefault="003D7D50" w:rsidP="003D7D50">
      <w:pPr>
        <w:widowControl w:val="0"/>
        <w:jc w:val="both"/>
        <w:rPr>
          <w:szCs w:val="22"/>
        </w:rPr>
      </w:pPr>
    </w:p>
    <w:p w14:paraId="28F7905D" w14:textId="77777777" w:rsidR="00A37ECD" w:rsidRPr="00A37ECD" w:rsidRDefault="00A37ECD" w:rsidP="00A37ECD">
      <w:pPr>
        <w:widowControl w:val="0"/>
        <w:rPr>
          <w:rFonts w:cs="Arial"/>
          <w:szCs w:val="22"/>
        </w:rPr>
      </w:pPr>
      <w:r w:rsidRPr="00A37ECD">
        <w:rPr>
          <w:rFonts w:cs="Arial"/>
          <w:szCs w:val="22"/>
        </w:rPr>
        <w:t>This Section is also organized into three Parts and formatted like all other National Master Specification (NMS) Sections which are used by most specification writers in Canada.</w:t>
      </w:r>
    </w:p>
    <w:p w14:paraId="3C6A1341" w14:textId="77777777" w:rsidR="003D7D50" w:rsidRPr="00A37ECD" w:rsidRDefault="003D7D50" w:rsidP="003D7D50">
      <w:pPr>
        <w:widowControl w:val="0"/>
        <w:jc w:val="both"/>
        <w:rPr>
          <w:szCs w:val="22"/>
        </w:rPr>
      </w:pPr>
    </w:p>
    <w:p w14:paraId="4C718BCA" w14:textId="77777777" w:rsidR="003D7D50" w:rsidRPr="00A37ECD" w:rsidRDefault="003D7D50" w:rsidP="003D7D50">
      <w:pPr>
        <w:widowControl w:val="0"/>
        <w:jc w:val="both"/>
        <w:rPr>
          <w:szCs w:val="22"/>
        </w:rPr>
      </w:pPr>
      <w:r w:rsidRPr="00A37ECD">
        <w:rPr>
          <w:b/>
          <w:szCs w:val="22"/>
        </w:rPr>
        <w:t>Recommendations for the use of certain tools</w:t>
      </w:r>
    </w:p>
    <w:p w14:paraId="3B0CA2CB" w14:textId="77777777" w:rsidR="003D7D50" w:rsidRPr="00A37ECD" w:rsidRDefault="003D7D50" w:rsidP="003D7D50">
      <w:pPr>
        <w:widowControl w:val="0"/>
        <w:jc w:val="both"/>
        <w:rPr>
          <w:szCs w:val="22"/>
        </w:rPr>
      </w:pPr>
    </w:p>
    <w:p w14:paraId="6ECE1A7D" w14:textId="77777777" w:rsidR="003D7D50" w:rsidRPr="00A37ECD" w:rsidRDefault="003D7D50" w:rsidP="003D7D50">
      <w:pPr>
        <w:widowControl w:val="0"/>
        <w:jc w:val="both"/>
        <w:rPr>
          <w:szCs w:val="22"/>
        </w:rPr>
      </w:pPr>
      <w:r w:rsidRPr="00A37ECD">
        <w:rPr>
          <w:szCs w:val="22"/>
        </w:rPr>
        <w:t xml:space="preserve">The SPEC NOTES printed in italic are used as a checklist or guide to the specifications writer </w:t>
      </w:r>
      <w:proofErr w:type="gramStart"/>
      <w:r w:rsidRPr="00A37ECD">
        <w:rPr>
          <w:szCs w:val="22"/>
        </w:rPr>
        <w:t>in order to</w:t>
      </w:r>
      <w:proofErr w:type="gramEnd"/>
      <w:r w:rsidRPr="00A37ECD">
        <w:rPr>
          <w:szCs w:val="22"/>
        </w:rPr>
        <w:t xml:space="preserve"> help him make the right decisions. </w:t>
      </w:r>
      <w:r w:rsidRPr="00A37ECD">
        <w:rPr>
          <w:szCs w:val="22"/>
          <w:u w:val="single"/>
        </w:rPr>
        <w:t>The SPEC NOTES must be suppressed before printing the document.</w:t>
      </w:r>
    </w:p>
    <w:p w14:paraId="73DB17F5" w14:textId="77777777" w:rsidR="003D7D50" w:rsidRPr="00A37ECD" w:rsidRDefault="003D7D50" w:rsidP="003D7D50">
      <w:pPr>
        <w:widowControl w:val="0"/>
        <w:jc w:val="both"/>
        <w:rPr>
          <w:szCs w:val="22"/>
        </w:rPr>
      </w:pPr>
    </w:p>
    <w:p w14:paraId="3732F73C" w14:textId="77777777" w:rsidR="003D7D50" w:rsidRPr="00A37ECD" w:rsidRDefault="003D7D50" w:rsidP="003D7D50">
      <w:pPr>
        <w:widowControl w:val="0"/>
        <w:jc w:val="both"/>
        <w:rPr>
          <w:szCs w:val="22"/>
        </w:rPr>
      </w:pPr>
      <w:r w:rsidRPr="00A37ECD">
        <w:rPr>
          <w:szCs w:val="22"/>
        </w:rPr>
        <w:t xml:space="preserve">The brackets </w:t>
      </w:r>
      <w:proofErr w:type="gramStart"/>
      <w:r w:rsidRPr="00A37ECD">
        <w:rPr>
          <w:szCs w:val="22"/>
        </w:rPr>
        <w:t>[  ]</w:t>
      </w:r>
      <w:proofErr w:type="gramEnd"/>
      <w:r w:rsidRPr="00A37ECD">
        <w:rPr>
          <w:szCs w:val="22"/>
        </w:rPr>
        <w:t xml:space="preserve">, with or without text help the writer choose materials, products, references and other possibilities at his disposal. </w:t>
      </w:r>
      <w:r w:rsidRPr="00A37ECD">
        <w:rPr>
          <w:szCs w:val="22"/>
          <w:u w:val="single"/>
        </w:rPr>
        <w:t>The brackets must be suppressed, including all choices not retained, before printing the document.</w:t>
      </w:r>
    </w:p>
    <w:p w14:paraId="39437B8F" w14:textId="77777777" w:rsidR="003D7D50" w:rsidRPr="00A37ECD" w:rsidRDefault="003D7D50" w:rsidP="003D7D50">
      <w:pPr>
        <w:widowControl w:val="0"/>
        <w:jc w:val="both"/>
        <w:rPr>
          <w:szCs w:val="22"/>
        </w:rPr>
      </w:pPr>
    </w:p>
    <w:p w14:paraId="6CE7F0B7" w14:textId="77777777" w:rsidR="003D7D50" w:rsidRPr="00A37ECD" w:rsidRDefault="003D7D50" w:rsidP="003D7D50">
      <w:pPr>
        <w:widowControl w:val="0"/>
        <w:jc w:val="both"/>
        <w:rPr>
          <w:szCs w:val="22"/>
        </w:rPr>
      </w:pPr>
      <w:r w:rsidRPr="00A37ECD">
        <w:rPr>
          <w:b/>
          <w:szCs w:val="22"/>
        </w:rPr>
        <w:t>Professional responsibility of the specification writer</w:t>
      </w:r>
    </w:p>
    <w:p w14:paraId="190A9F88" w14:textId="77777777" w:rsidR="003D7D50" w:rsidRPr="00A37ECD" w:rsidRDefault="003D7D50" w:rsidP="003D7D50">
      <w:pPr>
        <w:widowControl w:val="0"/>
        <w:jc w:val="both"/>
        <w:rPr>
          <w:szCs w:val="22"/>
        </w:rPr>
      </w:pPr>
    </w:p>
    <w:p w14:paraId="4796F268" w14:textId="77777777" w:rsidR="003D7D50" w:rsidRPr="00A37ECD" w:rsidRDefault="003D7D50" w:rsidP="003D7D50">
      <w:pPr>
        <w:widowControl w:val="0"/>
        <w:jc w:val="both"/>
        <w:rPr>
          <w:szCs w:val="22"/>
        </w:rPr>
      </w:pPr>
      <w:r w:rsidRPr="00A37ECD">
        <w:rPr>
          <w:szCs w:val="22"/>
        </w:rPr>
        <w:t>Owens Corning Canada LP. publishes this document for information only and cannot in any way assume the role or the professional responsibility of the architect who must sign and seal his Drawings and Specifications.</w:t>
      </w:r>
    </w:p>
    <w:p w14:paraId="04DE5CFF" w14:textId="77777777" w:rsidR="003D7D50" w:rsidRPr="00A37ECD" w:rsidRDefault="003D7D50" w:rsidP="003D7D50">
      <w:pPr>
        <w:widowControl w:val="0"/>
        <w:jc w:val="both"/>
        <w:rPr>
          <w:szCs w:val="22"/>
        </w:rPr>
      </w:pPr>
    </w:p>
    <w:p w14:paraId="61A2549D" w14:textId="77777777" w:rsidR="003D7D50" w:rsidRPr="00A37ECD" w:rsidRDefault="003D7D50" w:rsidP="003D7D50">
      <w:pPr>
        <w:widowControl w:val="0"/>
        <w:jc w:val="both"/>
        <w:rPr>
          <w:szCs w:val="22"/>
        </w:rPr>
      </w:pPr>
      <w:r w:rsidRPr="00A37ECD">
        <w:rPr>
          <w:szCs w:val="22"/>
        </w:rPr>
        <w:t xml:space="preserve">This document, although written by experienced professionals must not be copied integrally. It must be adapted or even modified to suit the Project with which our technical representatives and our Engineering Services will be happy and proud to collaborate. </w:t>
      </w:r>
    </w:p>
    <w:p w14:paraId="2B94EACC" w14:textId="77777777" w:rsidR="003D7D50" w:rsidRPr="00A37ECD" w:rsidRDefault="003D7D50" w:rsidP="003D7D50">
      <w:pPr>
        <w:widowControl w:val="0"/>
        <w:jc w:val="right"/>
        <w:rPr>
          <w:spacing w:val="-6"/>
          <w:szCs w:val="22"/>
        </w:rPr>
      </w:pPr>
    </w:p>
    <w:p w14:paraId="0B004CD5" w14:textId="1527F0EE" w:rsidR="00161563" w:rsidRDefault="003D7D50" w:rsidP="003D7D50">
      <w:pPr>
        <w:widowControl w:val="0"/>
        <w:jc w:val="both"/>
        <w:rPr>
          <w:spacing w:val="-6"/>
          <w:szCs w:val="22"/>
        </w:rPr>
      </w:pPr>
      <w:r w:rsidRPr="00A37ECD">
        <w:rPr>
          <w:spacing w:val="-6"/>
          <w:szCs w:val="22"/>
        </w:rPr>
        <w:lastRenderedPageBreak/>
        <w:t xml:space="preserve">NOTE TO THE READER:  This Section </w:t>
      </w:r>
      <w:r w:rsidRPr="00A37ECD">
        <w:rPr>
          <w:b/>
          <w:spacing w:val="-6"/>
          <w:szCs w:val="22"/>
        </w:rPr>
        <w:t>07 22 16 – ROOF BOARD INSULATION</w:t>
      </w:r>
      <w:r w:rsidRPr="00A37ECD">
        <w:rPr>
          <w:spacing w:val="-6"/>
          <w:szCs w:val="22"/>
        </w:rPr>
        <w:t xml:space="preserve"> is numbered to meet the recommendations of the </w:t>
      </w:r>
      <w:proofErr w:type="spellStart"/>
      <w:r w:rsidRPr="00A37ECD">
        <w:rPr>
          <w:spacing w:val="-6"/>
          <w:szCs w:val="22"/>
        </w:rPr>
        <w:t>MasterFormat</w:t>
      </w:r>
      <w:r w:rsidRPr="00A37ECD">
        <w:rPr>
          <w:spacing w:val="-6"/>
          <w:szCs w:val="22"/>
          <w:vertAlign w:val="superscript"/>
        </w:rPr>
        <w:t>TM</w:t>
      </w:r>
      <w:proofErr w:type="spellEnd"/>
      <w:r w:rsidRPr="00A37ECD">
        <w:rPr>
          <w:spacing w:val="-6"/>
          <w:szCs w:val="22"/>
        </w:rPr>
        <w:t xml:space="preserve"> classification system.  This classification is also more precise than the National Master Specification (NMS) system (07 21 13 - </w:t>
      </w:r>
      <w:r w:rsidRPr="00A37ECD">
        <w:rPr>
          <w:caps/>
          <w:spacing w:val="-6"/>
          <w:szCs w:val="22"/>
        </w:rPr>
        <w:t>Board Insulation</w:t>
      </w:r>
      <w:r w:rsidRPr="00A37ECD">
        <w:rPr>
          <w:spacing w:val="-6"/>
          <w:szCs w:val="22"/>
        </w:rPr>
        <w:t xml:space="preserve"> (formerly 07212 - Board Insulation).</w:t>
      </w:r>
    </w:p>
    <w:p w14:paraId="385288C4" w14:textId="77777777" w:rsidR="00161563" w:rsidRDefault="00161563">
      <w:pPr>
        <w:rPr>
          <w:spacing w:val="-6"/>
          <w:szCs w:val="22"/>
        </w:rPr>
      </w:pPr>
      <w:r>
        <w:rPr>
          <w:spacing w:val="-6"/>
          <w:szCs w:val="22"/>
        </w:rPr>
        <w:br w:type="page"/>
      </w:r>
    </w:p>
    <w:p w14:paraId="2C1173FF" w14:textId="77777777" w:rsidR="003D7D50" w:rsidRPr="00A64823" w:rsidRDefault="003D7D50" w:rsidP="003D7D50">
      <w:pPr>
        <w:pStyle w:val="SpecNote"/>
        <w:rPr>
          <w:vanish/>
        </w:rPr>
      </w:pPr>
      <w:r w:rsidRPr="00A64823">
        <w:rPr>
          <w:vanish/>
        </w:rPr>
        <w:lastRenderedPageBreak/>
        <w:t xml:space="preserve">SPEC NOTE : This Section specifies different materials and insulation work required for roofs, rooftop terraces, garden roofs and other types of protected membrane roofing, using extruded polystyrene insulation boards. </w:t>
      </w:r>
    </w:p>
    <w:p w14:paraId="349BBFB9" w14:textId="770AF213" w:rsidR="003D7D50" w:rsidRPr="00A64823" w:rsidRDefault="003D7D50" w:rsidP="003D7D50">
      <w:pPr>
        <w:pStyle w:val="SpecNote"/>
        <w:rPr>
          <w:vanish/>
        </w:rPr>
      </w:pPr>
      <w:r w:rsidRPr="00A64823">
        <w:rPr>
          <w:vanish/>
        </w:rPr>
        <w:t>This section specifies FOAMULAR</w:t>
      </w:r>
      <w:r w:rsidRPr="00A64823">
        <w:rPr>
          <w:rFonts w:cs="Arial"/>
          <w:vanish/>
        </w:rPr>
        <w:t>®</w:t>
      </w:r>
      <w:r w:rsidRPr="00A64823">
        <w:rPr>
          <w:vanish/>
        </w:rPr>
        <w:t xml:space="preserve"> 350 </w:t>
      </w:r>
      <w:r w:rsidR="00390B64" w:rsidRPr="00A64823">
        <w:rPr>
          <w:vanish/>
        </w:rPr>
        <w:t>&amp; FOAMULAR® NGX</w:t>
      </w:r>
      <w:r w:rsidR="003561CE" w:rsidRPr="00A64823">
        <w:rPr>
          <w:vanish/>
        </w:rPr>
        <w:t>®</w:t>
      </w:r>
      <w:r w:rsidR="00390B64" w:rsidRPr="00A64823">
        <w:rPr>
          <w:b/>
          <w:vanish/>
        </w:rPr>
        <w:t xml:space="preserve"> </w:t>
      </w:r>
      <w:r w:rsidRPr="00A64823">
        <w:rPr>
          <w:vanish/>
        </w:rPr>
        <w:t>and FOAMULAR</w:t>
      </w:r>
      <w:r w:rsidRPr="00A64823">
        <w:rPr>
          <w:rFonts w:cs="Arial"/>
          <w:vanish/>
        </w:rPr>
        <w:t>®</w:t>
      </w:r>
      <w:r w:rsidRPr="00A64823">
        <w:rPr>
          <w:vanish/>
        </w:rPr>
        <w:t xml:space="preserve"> </w:t>
      </w:r>
      <w:r w:rsidR="00390B64" w:rsidRPr="00A64823">
        <w:rPr>
          <w:vanish/>
        </w:rPr>
        <w:t>&amp; FOAMULAR® NGX</w:t>
      </w:r>
      <w:r w:rsidR="003561CE" w:rsidRPr="00A64823">
        <w:rPr>
          <w:vanish/>
        </w:rPr>
        <w:t>®</w:t>
      </w:r>
      <w:r w:rsidR="00390B64" w:rsidRPr="00A64823">
        <w:rPr>
          <w:b/>
          <w:vanish/>
        </w:rPr>
        <w:t xml:space="preserve"> </w:t>
      </w:r>
      <w:r w:rsidRPr="00A64823">
        <w:rPr>
          <w:vanish/>
        </w:rPr>
        <w:t xml:space="preserve">350 CVI as well as various accessories required for their installation and forming an integral part of the protected membrane roofing system, rooftop terrace, garden roofs, etc. </w:t>
      </w:r>
    </w:p>
    <w:p w14:paraId="5616FDFD" w14:textId="77777777" w:rsidR="003D7D50" w:rsidRPr="00A64823" w:rsidRDefault="003D7D50" w:rsidP="003D7D50">
      <w:pPr>
        <w:pStyle w:val="SpecNote"/>
        <w:rPr>
          <w:vanish/>
        </w:rPr>
      </w:pPr>
      <w:r w:rsidRPr="00A64823">
        <w:rPr>
          <w:vanish/>
        </w:rPr>
        <w:t>The articles and paragraphs describing the materials and installation methods must be integrated whole or in part in the appropriate Project specification sections that concern protected membrane systems.</w:t>
      </w:r>
    </w:p>
    <w:p w14:paraId="4B1AAE53" w14:textId="77777777" w:rsidR="003D7D50" w:rsidRPr="00A64823" w:rsidRDefault="003D7D50" w:rsidP="003D7D50">
      <w:pPr>
        <w:pStyle w:val="SpecNote"/>
        <w:rPr>
          <w:vanish/>
        </w:rPr>
      </w:pPr>
      <w:r w:rsidRPr="00A64823">
        <w:rPr>
          <w:vanish/>
        </w:rPr>
        <w:t xml:space="preserve">For any additional information concerning these products, contact your regional technical representative or consult Owen Corning’s web site at the following address: </w:t>
      </w:r>
      <w:hyperlink r:id="rId7" w:history="1">
        <w:r w:rsidRPr="00A64823">
          <w:rPr>
            <w:rStyle w:val="Hyperlink"/>
            <w:vanish/>
          </w:rPr>
          <w:t>http://www.owenscorning.ca</w:t>
        </w:r>
      </w:hyperlink>
      <w:r w:rsidRPr="00A64823">
        <w:rPr>
          <w:vanish/>
        </w:rPr>
        <w:t>.</w:t>
      </w:r>
    </w:p>
    <w:p w14:paraId="599E70B4" w14:textId="77777777" w:rsidR="00CC625C" w:rsidRPr="00A64823" w:rsidRDefault="003D7D50" w:rsidP="00CC625C">
      <w:pPr>
        <w:pStyle w:val="SpecNoteEnv"/>
        <w:rPr>
          <w:vanish/>
          <w:szCs w:val="22"/>
          <w:lang w:val="en-US"/>
        </w:rPr>
      </w:pPr>
      <w:r w:rsidRPr="00A64823">
        <w:rPr>
          <w:vanish/>
          <w:szCs w:val="22"/>
        </w:rPr>
        <w:t>S</w:t>
      </w:r>
      <w:r w:rsidR="00CC625C" w:rsidRPr="00A64823">
        <w:rPr>
          <w:vanish/>
          <w:szCs w:val="22"/>
          <w:lang w:val="en-US"/>
        </w:rPr>
        <w:t>PEC NOTE ENVIRONMENT: This Section specifies environmentally responsible material choices, including recycling and reuse options, and generally available disposal options. Increased RSI (R)-value insulation levels will provide improved energy efficiency. Improved energy efficiency reduces the use of nonrenewable energy sources and provides a lessened contribution to global warming.</w:t>
      </w:r>
    </w:p>
    <w:p w14:paraId="2E569F54" w14:textId="77777777" w:rsidR="00A81290" w:rsidRPr="00A37ECD" w:rsidRDefault="00A81290" w:rsidP="00D31C18">
      <w:pPr>
        <w:pStyle w:val="Heading1"/>
        <w:rPr>
          <w:szCs w:val="22"/>
          <w:lang w:val="en-US"/>
        </w:rPr>
      </w:pPr>
      <w:r w:rsidRPr="00A37ECD">
        <w:rPr>
          <w:szCs w:val="22"/>
          <w:lang w:val="en-US"/>
        </w:rPr>
        <w:t>General</w:t>
      </w:r>
    </w:p>
    <w:p w14:paraId="4C2B2F9C" w14:textId="77777777" w:rsidR="00A81290" w:rsidRPr="00A37ECD" w:rsidRDefault="00A81290" w:rsidP="00D31C18">
      <w:pPr>
        <w:pStyle w:val="Heading2"/>
        <w:rPr>
          <w:szCs w:val="22"/>
          <w:lang w:val="en-US"/>
        </w:rPr>
      </w:pPr>
      <w:r w:rsidRPr="00A37ECD">
        <w:rPr>
          <w:szCs w:val="22"/>
          <w:lang w:val="en-US"/>
        </w:rPr>
        <w:t>SECTION INCLUDES</w:t>
      </w:r>
    </w:p>
    <w:p w14:paraId="2FCE4233" w14:textId="77777777" w:rsidR="0096480F" w:rsidRPr="00A37ECD" w:rsidRDefault="00897C8E" w:rsidP="00D31C18">
      <w:pPr>
        <w:pStyle w:val="Heading3"/>
        <w:rPr>
          <w:szCs w:val="22"/>
          <w:lang w:val="en-US"/>
        </w:rPr>
      </w:pPr>
      <w:r w:rsidRPr="00A37ECD">
        <w:rPr>
          <w:szCs w:val="22"/>
          <w:lang w:val="en-US"/>
        </w:rPr>
        <w:t>Polystyrene roof board insulation for protected membrane roofing.</w:t>
      </w:r>
    </w:p>
    <w:p w14:paraId="16CE5FCB" w14:textId="77777777" w:rsidR="006965FB" w:rsidRPr="00A37ECD" w:rsidRDefault="004653F5" w:rsidP="00897C8E">
      <w:pPr>
        <w:pStyle w:val="Heading3"/>
        <w:rPr>
          <w:szCs w:val="22"/>
          <w:lang w:val="en-US"/>
        </w:rPr>
      </w:pPr>
      <w:r w:rsidRPr="00A37ECD">
        <w:rPr>
          <w:szCs w:val="22"/>
          <w:lang w:val="en-US"/>
        </w:rPr>
        <w:t>Roof board a</w:t>
      </w:r>
      <w:r w:rsidR="005D559F" w:rsidRPr="00A37ECD">
        <w:rPr>
          <w:szCs w:val="22"/>
          <w:lang w:val="en-US"/>
        </w:rPr>
        <w:t>ccessories</w:t>
      </w:r>
      <w:r w:rsidR="006965FB" w:rsidRPr="00A37ECD">
        <w:rPr>
          <w:szCs w:val="22"/>
          <w:lang w:val="en-US"/>
        </w:rPr>
        <w:t>.</w:t>
      </w:r>
    </w:p>
    <w:p w14:paraId="063DAA3E" w14:textId="77777777" w:rsidR="00A81290" w:rsidRPr="00A37ECD" w:rsidRDefault="00A81290" w:rsidP="00D31C18">
      <w:pPr>
        <w:pStyle w:val="Heading2"/>
        <w:rPr>
          <w:szCs w:val="22"/>
          <w:lang w:val="en-US"/>
        </w:rPr>
      </w:pPr>
      <w:r w:rsidRPr="00A37ECD">
        <w:rPr>
          <w:szCs w:val="22"/>
          <w:lang w:val="en-US"/>
        </w:rPr>
        <w:t>RELATED SECTIONS</w:t>
      </w:r>
    </w:p>
    <w:p w14:paraId="06B8C88B" w14:textId="77777777" w:rsidR="00897C8E" w:rsidRPr="00A37ECD" w:rsidRDefault="00897C8E" w:rsidP="00D31C18">
      <w:pPr>
        <w:pStyle w:val="Heading3"/>
        <w:rPr>
          <w:szCs w:val="22"/>
        </w:rPr>
      </w:pPr>
      <w:r w:rsidRPr="00A37ECD">
        <w:rPr>
          <w:szCs w:val="22"/>
        </w:rPr>
        <w:t>Section 07 60 00 – Flashing and Sheet Metal</w:t>
      </w:r>
    </w:p>
    <w:p w14:paraId="79F242ED" w14:textId="77777777" w:rsidR="00987517" w:rsidRPr="00A37ECD" w:rsidRDefault="00E72969" w:rsidP="00D31C18">
      <w:pPr>
        <w:pStyle w:val="Heading3"/>
        <w:rPr>
          <w:szCs w:val="22"/>
          <w:lang w:val="en-US"/>
        </w:rPr>
      </w:pPr>
      <w:r w:rsidRPr="00A37ECD">
        <w:rPr>
          <w:szCs w:val="22"/>
          <w:lang w:val="en-US"/>
        </w:rPr>
        <w:t>Section 07 92</w:t>
      </w:r>
      <w:r w:rsidR="00987517" w:rsidRPr="00A37ECD">
        <w:rPr>
          <w:szCs w:val="22"/>
          <w:lang w:val="en-US"/>
        </w:rPr>
        <w:t xml:space="preserve"> </w:t>
      </w:r>
      <w:r w:rsidRPr="00A37ECD">
        <w:rPr>
          <w:szCs w:val="22"/>
          <w:lang w:val="en-US"/>
        </w:rPr>
        <w:t>1</w:t>
      </w:r>
      <w:r w:rsidR="00987517" w:rsidRPr="00A37ECD">
        <w:rPr>
          <w:szCs w:val="22"/>
          <w:lang w:val="en-US"/>
        </w:rPr>
        <w:t xml:space="preserve">0 - </w:t>
      </w:r>
      <w:r w:rsidRPr="00A37ECD">
        <w:rPr>
          <w:szCs w:val="22"/>
          <w:lang w:val="en-US"/>
        </w:rPr>
        <w:t>Joint Sealers</w:t>
      </w:r>
    </w:p>
    <w:p w14:paraId="5DFE7468" w14:textId="77777777" w:rsidR="00A81290" w:rsidRPr="00A37ECD" w:rsidRDefault="00A81290" w:rsidP="00D31C18">
      <w:pPr>
        <w:pStyle w:val="Heading2"/>
        <w:rPr>
          <w:szCs w:val="22"/>
          <w:lang w:val="en-US"/>
        </w:rPr>
      </w:pPr>
      <w:r w:rsidRPr="00A37ECD">
        <w:rPr>
          <w:szCs w:val="22"/>
          <w:lang w:val="en-US"/>
        </w:rPr>
        <w:t>REFERENCES</w:t>
      </w:r>
    </w:p>
    <w:p w14:paraId="05C4B2CB" w14:textId="77777777" w:rsidR="006777B7" w:rsidRPr="00A64823" w:rsidRDefault="006777B7" w:rsidP="00D31C18">
      <w:pPr>
        <w:pStyle w:val="SpecNote"/>
        <w:rPr>
          <w:vanish/>
          <w:lang w:val="en-US"/>
        </w:rPr>
      </w:pPr>
      <w:r w:rsidRPr="00A64823">
        <w:rPr>
          <w:vanish/>
          <w:lang w:val="en-US"/>
        </w:rPr>
        <w:t>SPEC NOTE: Edit list to suit standards specified in project specification.</w:t>
      </w:r>
    </w:p>
    <w:p w14:paraId="660BD6A2" w14:textId="77777777" w:rsidR="004653F5" w:rsidRPr="00A37ECD" w:rsidRDefault="004653F5" w:rsidP="00D31C18">
      <w:pPr>
        <w:pStyle w:val="Heading3"/>
        <w:rPr>
          <w:szCs w:val="22"/>
          <w:lang w:val="en-US"/>
        </w:rPr>
      </w:pPr>
      <w:r w:rsidRPr="00A37ECD">
        <w:rPr>
          <w:szCs w:val="22"/>
          <w:lang w:val="en-US"/>
        </w:rPr>
        <w:t>American Standards and Testing Materials (ASTM)</w:t>
      </w:r>
    </w:p>
    <w:p w14:paraId="6F35EA3A" w14:textId="77777777" w:rsidR="0072577A" w:rsidRPr="00A37ECD" w:rsidRDefault="0072577A" w:rsidP="00764ED5">
      <w:pPr>
        <w:pStyle w:val="Heading4"/>
        <w:rPr>
          <w:szCs w:val="22"/>
          <w:lang w:val="en-US"/>
        </w:rPr>
      </w:pPr>
      <w:r w:rsidRPr="00A37ECD">
        <w:rPr>
          <w:szCs w:val="22"/>
          <w:lang w:val="en-US"/>
        </w:rPr>
        <w:t>ASTM C177-19, Standard Test Method for Steady-State Heat Flux Measurements and Thermal Transmission Properties by Means of the Guarded-Hot-Plate Apparatus</w:t>
      </w:r>
    </w:p>
    <w:p w14:paraId="0267AA0F" w14:textId="77777777" w:rsidR="004653F5" w:rsidRPr="00A37ECD" w:rsidRDefault="0072577A" w:rsidP="0072577A">
      <w:pPr>
        <w:pStyle w:val="Heading4"/>
        <w:rPr>
          <w:szCs w:val="22"/>
          <w:lang w:val="en-US"/>
        </w:rPr>
      </w:pPr>
      <w:r w:rsidRPr="00A37ECD">
        <w:rPr>
          <w:szCs w:val="22"/>
          <w:lang w:val="en-US"/>
        </w:rPr>
        <w:t>ASTM C203-05</w:t>
      </w:r>
      <w:proofErr w:type="gramStart"/>
      <w:r w:rsidRPr="00A37ECD">
        <w:rPr>
          <w:szCs w:val="22"/>
          <w:lang w:val="en-US"/>
        </w:rPr>
        <w:t>a(</w:t>
      </w:r>
      <w:proofErr w:type="gramEnd"/>
      <w:r w:rsidRPr="00A37ECD">
        <w:rPr>
          <w:szCs w:val="22"/>
          <w:lang w:val="en-US"/>
        </w:rPr>
        <w:t>2017), Standard Test Methods for Breaking Load and Flexural Properties of Block-Type Thermal Insulation</w:t>
      </w:r>
    </w:p>
    <w:p w14:paraId="5DF3C602" w14:textId="77777777" w:rsidR="0072577A" w:rsidRPr="00A37ECD" w:rsidRDefault="0072577A" w:rsidP="004653F5">
      <w:pPr>
        <w:pStyle w:val="Heading4"/>
        <w:rPr>
          <w:szCs w:val="22"/>
          <w:lang w:val="en-US"/>
        </w:rPr>
      </w:pPr>
      <w:r w:rsidRPr="00A37ECD">
        <w:rPr>
          <w:szCs w:val="22"/>
          <w:lang w:val="en-US"/>
        </w:rPr>
        <w:t>ASTM C518-17 Standard Test Method for Steady-State Thermal Transmission Properties by Means of the Heat Flow Meter Apparatus</w:t>
      </w:r>
    </w:p>
    <w:p w14:paraId="6C001C48" w14:textId="77777777" w:rsidR="0072577A" w:rsidRPr="00A37ECD" w:rsidRDefault="0072577A" w:rsidP="004653F5">
      <w:pPr>
        <w:pStyle w:val="Heading4"/>
        <w:rPr>
          <w:szCs w:val="22"/>
          <w:lang w:val="en-US"/>
        </w:rPr>
      </w:pPr>
      <w:r w:rsidRPr="00A37ECD">
        <w:rPr>
          <w:szCs w:val="22"/>
          <w:lang w:val="en-US"/>
        </w:rPr>
        <w:t xml:space="preserve">ASTM E228-17 Standard Test Method for Linear Thermal Expansion of Solid Materials </w:t>
      </w:r>
      <w:proofErr w:type="gramStart"/>
      <w:r w:rsidRPr="00A37ECD">
        <w:rPr>
          <w:szCs w:val="22"/>
          <w:lang w:val="en-US"/>
        </w:rPr>
        <w:t>With</w:t>
      </w:r>
      <w:proofErr w:type="gramEnd"/>
      <w:r w:rsidRPr="00A37ECD">
        <w:rPr>
          <w:szCs w:val="22"/>
          <w:lang w:val="en-US"/>
        </w:rPr>
        <w:t xml:space="preserve"> a Push-Rod Dilatometer</w:t>
      </w:r>
    </w:p>
    <w:p w14:paraId="5B49FA07" w14:textId="77777777" w:rsidR="0072577A" w:rsidRPr="00A37ECD" w:rsidRDefault="0072577A" w:rsidP="004653F5">
      <w:pPr>
        <w:pStyle w:val="Heading4"/>
        <w:rPr>
          <w:szCs w:val="22"/>
          <w:lang w:val="en-US"/>
        </w:rPr>
      </w:pPr>
      <w:r w:rsidRPr="00A37ECD">
        <w:rPr>
          <w:szCs w:val="22"/>
          <w:lang w:val="en-US"/>
        </w:rPr>
        <w:t>ASTM D1621-16 Standard Test Method for Compressive Properties of Rigid Cellular Plastics</w:t>
      </w:r>
    </w:p>
    <w:p w14:paraId="4009D2C2" w14:textId="77777777" w:rsidR="0072577A" w:rsidRPr="00A37ECD" w:rsidRDefault="0072577A" w:rsidP="004653F5">
      <w:pPr>
        <w:pStyle w:val="Heading4"/>
        <w:rPr>
          <w:szCs w:val="22"/>
          <w:lang w:val="en-US"/>
        </w:rPr>
      </w:pPr>
      <w:r w:rsidRPr="00A37ECD">
        <w:rPr>
          <w:szCs w:val="22"/>
          <w:lang w:val="en-US"/>
        </w:rPr>
        <w:t>ASTM D2126-15 Standard Test Method for Response of Rigid Cellular Plastics to Thermal and Humid Aging</w:t>
      </w:r>
    </w:p>
    <w:p w14:paraId="53E72BC0" w14:textId="77777777" w:rsidR="0072577A" w:rsidRPr="00A37ECD" w:rsidRDefault="0072577A" w:rsidP="004653F5">
      <w:pPr>
        <w:pStyle w:val="Heading4"/>
        <w:rPr>
          <w:szCs w:val="22"/>
          <w:lang w:val="en-US"/>
        </w:rPr>
      </w:pPr>
      <w:r w:rsidRPr="00A37ECD">
        <w:rPr>
          <w:szCs w:val="22"/>
          <w:lang w:val="en-US"/>
        </w:rPr>
        <w:t xml:space="preserve">ASTM D2824/D2824M-18 Standard Specification for Aluminum-Pigmented Asphalt Roof Coatings, </w:t>
      </w:r>
      <w:proofErr w:type="spellStart"/>
      <w:r w:rsidRPr="00A37ECD">
        <w:rPr>
          <w:szCs w:val="22"/>
          <w:lang w:val="en-US"/>
        </w:rPr>
        <w:t>Nonfibered</w:t>
      </w:r>
      <w:proofErr w:type="spellEnd"/>
      <w:r w:rsidRPr="00A37ECD">
        <w:rPr>
          <w:szCs w:val="22"/>
          <w:lang w:val="en-US"/>
        </w:rPr>
        <w:t>, and Fibered without Asbestos</w:t>
      </w:r>
    </w:p>
    <w:p w14:paraId="66864555" w14:textId="77777777" w:rsidR="0072577A" w:rsidRPr="00A37ECD" w:rsidRDefault="0072577A" w:rsidP="0072577A">
      <w:pPr>
        <w:pStyle w:val="Heading4"/>
        <w:rPr>
          <w:szCs w:val="22"/>
          <w:lang w:val="en-US"/>
        </w:rPr>
      </w:pPr>
      <w:r w:rsidRPr="00A37ECD">
        <w:rPr>
          <w:szCs w:val="22"/>
          <w:lang w:val="en-US"/>
        </w:rPr>
        <w:t>ASTM E96/E96M-16 Standard Test Methods for Water Vapor Transmission of Materials</w:t>
      </w:r>
    </w:p>
    <w:p w14:paraId="481EACE3" w14:textId="77777777" w:rsidR="0072577A" w:rsidRPr="00A37ECD" w:rsidRDefault="0072577A" w:rsidP="00D31C18">
      <w:pPr>
        <w:pStyle w:val="Heading3"/>
        <w:rPr>
          <w:szCs w:val="22"/>
          <w:lang w:val="fr-CA"/>
        </w:rPr>
      </w:pPr>
      <w:proofErr w:type="gramStart"/>
      <w:r w:rsidRPr="00A37ECD">
        <w:rPr>
          <w:szCs w:val="22"/>
          <w:lang w:val="fr-CA"/>
        </w:rPr>
        <w:t>l’Association</w:t>
      </w:r>
      <w:proofErr w:type="gramEnd"/>
      <w:r w:rsidRPr="00A37ECD">
        <w:rPr>
          <w:szCs w:val="22"/>
          <w:lang w:val="fr-CA"/>
        </w:rPr>
        <w:t xml:space="preserve"> des Maîtres Couvreurs du Québec (AMCQ)</w:t>
      </w:r>
      <w:r w:rsidR="00B63FF8" w:rsidRPr="00A37ECD">
        <w:rPr>
          <w:szCs w:val="22"/>
          <w:lang w:val="fr-CA"/>
        </w:rPr>
        <w:t>.</w:t>
      </w:r>
    </w:p>
    <w:p w14:paraId="5BDB6697" w14:textId="77777777" w:rsidR="0072577A" w:rsidRPr="00A37ECD" w:rsidRDefault="0072577A" w:rsidP="00764ED5">
      <w:pPr>
        <w:pStyle w:val="Heading3"/>
        <w:rPr>
          <w:szCs w:val="22"/>
          <w:lang w:val="en-US"/>
        </w:rPr>
      </w:pPr>
      <w:r w:rsidRPr="00A37ECD">
        <w:rPr>
          <w:szCs w:val="22"/>
          <w:lang w:val="en-US"/>
        </w:rPr>
        <w:t>Canadian Roofing Contractors Association (CRCA): Canadian Roofing Reference Manual</w:t>
      </w:r>
    </w:p>
    <w:p w14:paraId="0AFB9ECD" w14:textId="77777777" w:rsidR="002100EA" w:rsidRPr="00A37ECD" w:rsidRDefault="002100EA" w:rsidP="00D31C18">
      <w:pPr>
        <w:pStyle w:val="Heading3"/>
        <w:rPr>
          <w:szCs w:val="22"/>
          <w:lang w:val="en-US"/>
        </w:rPr>
      </w:pPr>
      <w:r w:rsidRPr="00A37ECD">
        <w:rPr>
          <w:szCs w:val="22"/>
          <w:lang w:val="en-US"/>
        </w:rPr>
        <w:t>Underwriters' Laboratories of Canada (ULC)</w:t>
      </w:r>
    </w:p>
    <w:p w14:paraId="7207E02F" w14:textId="77777777" w:rsidR="0072577A" w:rsidRPr="00A37ECD" w:rsidRDefault="0072577A" w:rsidP="0072577A">
      <w:pPr>
        <w:pStyle w:val="Heading4"/>
        <w:rPr>
          <w:szCs w:val="22"/>
          <w:lang w:val="en-US"/>
        </w:rPr>
      </w:pPr>
      <w:r w:rsidRPr="00A37ECD">
        <w:rPr>
          <w:szCs w:val="22"/>
          <w:lang w:val="en-US"/>
        </w:rPr>
        <w:lastRenderedPageBreak/>
        <w:t>CAN/ULC-S102.2:2018, Standard Method of Test for Surface Burning Characteristics of Flooring, Floor Covering and Miscellaneous Materials and Assemblies</w:t>
      </w:r>
    </w:p>
    <w:p w14:paraId="33305061" w14:textId="77777777" w:rsidR="0072577A" w:rsidRPr="00A37ECD" w:rsidRDefault="0072577A" w:rsidP="00764ED5">
      <w:pPr>
        <w:pStyle w:val="Heading4"/>
        <w:rPr>
          <w:szCs w:val="22"/>
          <w:lang w:val="en-US"/>
        </w:rPr>
      </w:pPr>
      <w:r w:rsidRPr="00A37ECD">
        <w:rPr>
          <w:szCs w:val="22"/>
          <w:lang w:val="en-US"/>
        </w:rPr>
        <w:t>ULC CAN-S114:2018, Standard Method of Test for Determination of Non-combustibility in Building Materials</w:t>
      </w:r>
    </w:p>
    <w:p w14:paraId="5F8862E4" w14:textId="77777777" w:rsidR="0072577A" w:rsidRPr="00A37ECD" w:rsidRDefault="0072577A" w:rsidP="0072577A">
      <w:pPr>
        <w:pStyle w:val="Heading4"/>
        <w:rPr>
          <w:szCs w:val="22"/>
          <w:lang w:val="en-US"/>
        </w:rPr>
      </w:pPr>
      <w:r w:rsidRPr="00A37ECD">
        <w:rPr>
          <w:szCs w:val="22"/>
          <w:lang w:val="en-US"/>
        </w:rPr>
        <w:t>CAN/ULC-S701.1:2017, Standard for Thermal Insulation, Polystyrene, Boards</w:t>
      </w:r>
    </w:p>
    <w:p w14:paraId="0E46B3E0" w14:textId="77777777" w:rsidR="00A81290" w:rsidRPr="00A37ECD" w:rsidRDefault="00A81290" w:rsidP="00D31C18">
      <w:pPr>
        <w:pStyle w:val="Heading2"/>
        <w:rPr>
          <w:szCs w:val="22"/>
          <w:lang w:val="en-US"/>
        </w:rPr>
      </w:pPr>
      <w:r w:rsidRPr="00A37ECD">
        <w:rPr>
          <w:szCs w:val="22"/>
          <w:lang w:val="en-US"/>
        </w:rPr>
        <w:t>SUBMITTALS</w:t>
      </w:r>
    </w:p>
    <w:p w14:paraId="496F5332" w14:textId="77777777" w:rsidR="00B63FF8" w:rsidRPr="00A37ECD" w:rsidRDefault="00B63FF8" w:rsidP="00B63FF8">
      <w:pPr>
        <w:pStyle w:val="Heading3"/>
        <w:rPr>
          <w:szCs w:val="22"/>
          <w:lang w:val="en-US"/>
        </w:rPr>
      </w:pPr>
      <w:r w:rsidRPr="00A37ECD">
        <w:rPr>
          <w:szCs w:val="22"/>
          <w:lang w:val="en-US"/>
        </w:rPr>
        <w:t>Section 01 33 00:  Submittal procedures.</w:t>
      </w:r>
    </w:p>
    <w:p w14:paraId="4ED76F31" w14:textId="77777777" w:rsidR="00B63FF8" w:rsidRDefault="00B63FF8" w:rsidP="00B63FF8">
      <w:pPr>
        <w:pStyle w:val="Heading3"/>
        <w:rPr>
          <w:szCs w:val="22"/>
          <w:lang w:val="en-US"/>
        </w:rPr>
      </w:pPr>
      <w:r w:rsidRPr="00A37ECD">
        <w:rPr>
          <w:szCs w:val="22"/>
          <w:lang w:val="en-US"/>
        </w:rPr>
        <w:t>Product data:</w:t>
      </w:r>
      <w:r w:rsidR="009B7841" w:rsidRPr="00A37ECD">
        <w:rPr>
          <w:szCs w:val="22"/>
          <w:lang w:val="en-US"/>
        </w:rPr>
        <w:t xml:space="preserve"> Include technical data supporting specified performance requirements.</w:t>
      </w:r>
    </w:p>
    <w:p w14:paraId="39D19653" w14:textId="77777777" w:rsidR="00390B64" w:rsidRPr="002553E9" w:rsidRDefault="00390B64" w:rsidP="00390B64">
      <w:pPr>
        <w:pStyle w:val="Heading4"/>
        <w:rPr>
          <w:lang w:val="en-US"/>
        </w:rPr>
      </w:pPr>
      <w:r w:rsidRPr="000870F7">
        <w:rPr>
          <w:lang w:val="en-US"/>
        </w:rPr>
        <w:t>Submit proof of manufacturer's CCMC Listing and Listing Number to (Engineer) (Consultant)].</w:t>
      </w:r>
    </w:p>
    <w:p w14:paraId="3880BABB" w14:textId="35D49FE4" w:rsidR="00390B64" w:rsidRPr="00A64823" w:rsidRDefault="00390B64" w:rsidP="00390B64">
      <w:pPr>
        <w:pStyle w:val="SpecNote"/>
        <w:rPr>
          <w:vanish/>
          <w:lang w:val="en-US"/>
        </w:rPr>
      </w:pPr>
      <w:r w:rsidRPr="00A64823">
        <w:rPr>
          <w:vanish/>
          <w:lang w:val="en-US"/>
        </w:rPr>
        <w:t xml:space="preserve">Visit </w:t>
      </w:r>
      <w:hyperlink r:id="rId8" w:history="1">
        <w:r w:rsidRPr="00A64823">
          <w:rPr>
            <w:vanish/>
          </w:rPr>
          <w:t>www.owenscorning.ca</w:t>
        </w:r>
      </w:hyperlink>
      <w:r w:rsidRPr="00A64823">
        <w:rPr>
          <w:vanish/>
          <w:lang w:val="en-US"/>
        </w:rPr>
        <w:t xml:space="preserve"> for a current copy of the </w:t>
      </w:r>
      <w:hyperlink r:id="rId9" w:history="1">
        <w:r w:rsidRPr="00A64823">
          <w:rPr>
            <w:rStyle w:val="Hyperlink"/>
            <w:vanish/>
            <w:lang w:val="en-US"/>
          </w:rPr>
          <w:t>Safe</w:t>
        </w:r>
        <w:r w:rsidR="002300D9" w:rsidRPr="00A64823">
          <w:rPr>
            <w:rStyle w:val="Hyperlink"/>
            <w:vanish/>
            <w:lang w:val="en-US"/>
          </w:rPr>
          <w:t xml:space="preserve"> Use Instruction Sheet (SUIS)</w:t>
        </w:r>
        <w:r w:rsidRPr="00A64823">
          <w:rPr>
            <w:rStyle w:val="Hyperlink"/>
            <w:vanish/>
            <w:lang w:val="en-US"/>
          </w:rPr>
          <w:t xml:space="preserve"> for </w:t>
        </w:r>
        <w:r w:rsidR="006D69A5" w:rsidRPr="00A64823">
          <w:rPr>
            <w:rStyle w:val="Hyperlink"/>
            <w:vanish/>
            <w:lang w:val="en-US"/>
          </w:rPr>
          <w:t>FOAMULAR</w:t>
        </w:r>
        <w:r w:rsidRPr="00A64823">
          <w:rPr>
            <w:rStyle w:val="Hyperlink"/>
            <w:vanish/>
            <w:lang w:val="en-US"/>
          </w:rPr>
          <w:t>®</w:t>
        </w:r>
        <w:r w:rsidR="006D69A5" w:rsidRPr="00A64823">
          <w:rPr>
            <w:rStyle w:val="Hyperlink"/>
            <w:vanish/>
            <w:lang w:val="en-US"/>
          </w:rPr>
          <w:t xml:space="preserve"> NGX</w:t>
        </w:r>
        <w:r w:rsidR="003561CE" w:rsidRPr="00A64823">
          <w:rPr>
            <w:rStyle w:val="Hyperlink"/>
            <w:vanish/>
            <w:lang w:val="en-US"/>
          </w:rPr>
          <w:t>®</w:t>
        </w:r>
        <w:r w:rsidRPr="00A64823">
          <w:rPr>
            <w:rStyle w:val="Hyperlink"/>
            <w:vanish/>
            <w:lang w:val="en-US"/>
          </w:rPr>
          <w:t xml:space="preserve"> Extruded Polystyrene Insulation</w:t>
        </w:r>
      </w:hyperlink>
      <w:r w:rsidRPr="00A64823">
        <w:rPr>
          <w:vanish/>
          <w:lang w:val="en-US"/>
        </w:rPr>
        <w:t>.</w:t>
      </w:r>
    </w:p>
    <w:p w14:paraId="3D8863D6" w14:textId="77777777" w:rsidR="00390B64" w:rsidRPr="00D46FE7" w:rsidRDefault="00390B64" w:rsidP="00390B64">
      <w:pPr>
        <w:pStyle w:val="Heading4"/>
        <w:rPr>
          <w:lang w:val="en-US"/>
        </w:rPr>
      </w:pPr>
      <w:r w:rsidRPr="00D46FE7">
        <w:rPr>
          <w:lang w:val="en-US"/>
        </w:rPr>
        <w:t>Submit WHMIS SDS - Safety Data Sheets</w:t>
      </w:r>
      <w:r>
        <w:rPr>
          <w:lang w:val="en-US"/>
        </w:rPr>
        <w:t>.</w:t>
      </w:r>
      <w:r w:rsidRPr="00D46FE7">
        <w:rPr>
          <w:lang w:val="en-US"/>
        </w:rPr>
        <w:t xml:space="preserve"> Indicate VOC content.</w:t>
      </w:r>
    </w:p>
    <w:p w14:paraId="346AE2A8" w14:textId="77777777" w:rsidR="00B63FF8" w:rsidRPr="00A37ECD" w:rsidRDefault="00B63FF8" w:rsidP="00B63FF8">
      <w:pPr>
        <w:pStyle w:val="Heading3"/>
        <w:rPr>
          <w:szCs w:val="22"/>
          <w:lang w:val="en-US"/>
        </w:rPr>
      </w:pPr>
      <w:r w:rsidRPr="00A37ECD">
        <w:rPr>
          <w:szCs w:val="22"/>
          <w:lang w:val="en-US"/>
        </w:rPr>
        <w:t xml:space="preserve">Sustainable design reporting: </w:t>
      </w:r>
    </w:p>
    <w:p w14:paraId="03861FAD" w14:textId="77777777" w:rsidR="00B63FF8" w:rsidRPr="00A37ECD" w:rsidRDefault="00B63FF8" w:rsidP="00B63FF8">
      <w:pPr>
        <w:pStyle w:val="Heading4"/>
        <w:rPr>
          <w:szCs w:val="22"/>
        </w:rPr>
      </w:pPr>
      <w:r w:rsidRPr="00A37ECD">
        <w:rPr>
          <w:szCs w:val="22"/>
        </w:rPr>
        <w:t>Section 01 35 66:  LEED documentation procedures.</w:t>
      </w:r>
    </w:p>
    <w:p w14:paraId="4B79DEC1" w14:textId="77777777" w:rsidR="00B63FF8" w:rsidRPr="00A37ECD" w:rsidRDefault="00B63FF8" w:rsidP="00B63FF8">
      <w:pPr>
        <w:pStyle w:val="Heading4"/>
        <w:rPr>
          <w:szCs w:val="22"/>
          <w:lang w:val="en-US"/>
        </w:rPr>
      </w:pPr>
      <w:r w:rsidRPr="00A37ECD">
        <w:rPr>
          <w:szCs w:val="22"/>
          <w:lang w:val="en-US"/>
        </w:rPr>
        <w:t xml:space="preserve">Submit ecological certificates issued by independent agencies and the evaluation of the </w:t>
      </w:r>
      <w:r w:rsidRPr="00A37ECD">
        <w:rPr>
          <w:szCs w:val="22"/>
        </w:rPr>
        <w:t>products' contribution towards obtaining LEED™ credits identified in article QUALITY ASSURANCE.</w:t>
      </w:r>
    </w:p>
    <w:p w14:paraId="1D6360B7" w14:textId="77777777" w:rsidR="00B63FF8" w:rsidRPr="00A37ECD" w:rsidRDefault="00B63FF8" w:rsidP="00B63FF8">
      <w:pPr>
        <w:pStyle w:val="Heading3"/>
        <w:rPr>
          <w:szCs w:val="22"/>
          <w:lang w:val="en-US"/>
        </w:rPr>
      </w:pPr>
      <w:r w:rsidRPr="00A37ECD">
        <w:rPr>
          <w:szCs w:val="22"/>
          <w:lang w:val="en-US"/>
        </w:rPr>
        <w:t>Samples:</w:t>
      </w:r>
    </w:p>
    <w:p w14:paraId="088214B7" w14:textId="77777777" w:rsidR="00B63FF8" w:rsidRPr="00A37ECD" w:rsidRDefault="00B63FF8" w:rsidP="00B63FF8">
      <w:pPr>
        <w:pStyle w:val="Heading4"/>
        <w:rPr>
          <w:szCs w:val="22"/>
          <w:lang w:val="en-US"/>
        </w:rPr>
      </w:pPr>
      <w:r w:rsidRPr="00A37ECD">
        <w:rPr>
          <w:szCs w:val="22"/>
          <w:lang w:val="en-US"/>
        </w:rPr>
        <w:t>Polystyrene board: [One (1)] [Two (2)] sample(s) of each type, 600 x 600 mm x indicated thickness, including the following required information printed on one face:</w:t>
      </w:r>
    </w:p>
    <w:p w14:paraId="016167DB" w14:textId="77777777" w:rsidR="00B63FF8" w:rsidRPr="00A37ECD" w:rsidRDefault="00B63FF8" w:rsidP="00B63FF8">
      <w:pPr>
        <w:pStyle w:val="Heading5"/>
        <w:rPr>
          <w:szCs w:val="22"/>
          <w:lang w:val="en-US"/>
        </w:rPr>
      </w:pPr>
      <w:r w:rsidRPr="00A37ECD">
        <w:rPr>
          <w:szCs w:val="22"/>
          <w:lang w:val="en-US"/>
        </w:rPr>
        <w:t>Reference standard product meets</w:t>
      </w:r>
    </w:p>
    <w:p w14:paraId="10D9F8F4" w14:textId="77777777" w:rsidR="00B63FF8" w:rsidRPr="00A37ECD" w:rsidRDefault="00B63FF8" w:rsidP="00B63FF8">
      <w:pPr>
        <w:pStyle w:val="Heading5"/>
        <w:rPr>
          <w:szCs w:val="22"/>
          <w:lang w:val="en-US"/>
        </w:rPr>
      </w:pPr>
      <w:r w:rsidRPr="00A37ECD">
        <w:rPr>
          <w:szCs w:val="22"/>
          <w:lang w:val="en-US"/>
        </w:rPr>
        <w:t>Board Type, name of manufacturer or brand name</w:t>
      </w:r>
    </w:p>
    <w:p w14:paraId="15306B8E" w14:textId="77777777" w:rsidR="00B63FF8" w:rsidRPr="00A37ECD" w:rsidRDefault="00B63FF8" w:rsidP="00B63FF8">
      <w:pPr>
        <w:pStyle w:val="Heading4"/>
        <w:rPr>
          <w:szCs w:val="22"/>
          <w:lang w:val="en-US"/>
        </w:rPr>
      </w:pPr>
      <w:r w:rsidRPr="00A37ECD">
        <w:rPr>
          <w:szCs w:val="22"/>
        </w:rPr>
        <w:t>Accessories: [One] [Two] sample(s) of each type of specified accessory and fastener.</w:t>
      </w:r>
    </w:p>
    <w:p w14:paraId="7D9AED6D" w14:textId="77777777" w:rsidR="00A81290" w:rsidRPr="00A37ECD" w:rsidRDefault="00A81290" w:rsidP="00D31C18">
      <w:pPr>
        <w:pStyle w:val="Heading2"/>
        <w:rPr>
          <w:szCs w:val="22"/>
          <w:lang w:val="en-US"/>
        </w:rPr>
      </w:pPr>
      <w:r w:rsidRPr="00A37ECD">
        <w:rPr>
          <w:szCs w:val="22"/>
          <w:lang w:val="en-US"/>
        </w:rPr>
        <w:t>QUALITY ASSURANCE</w:t>
      </w:r>
    </w:p>
    <w:p w14:paraId="3B93780E" w14:textId="77777777" w:rsidR="00A81290" w:rsidRPr="00A37ECD" w:rsidRDefault="00CA074C" w:rsidP="00D31C18">
      <w:pPr>
        <w:pStyle w:val="Heading3"/>
        <w:rPr>
          <w:szCs w:val="22"/>
          <w:lang w:val="en-US"/>
        </w:rPr>
      </w:pPr>
      <w:r w:rsidRPr="00A37ECD">
        <w:rPr>
          <w:szCs w:val="22"/>
          <w:lang w:val="en-US"/>
        </w:rPr>
        <w:t xml:space="preserve">Identification: </w:t>
      </w:r>
      <w:r w:rsidR="00A81290" w:rsidRPr="00A37ECD">
        <w:rPr>
          <w:szCs w:val="22"/>
          <w:lang w:val="en-US"/>
        </w:rPr>
        <w:t xml:space="preserve">Each </w:t>
      </w:r>
      <w:r w:rsidR="00EB6BD9" w:rsidRPr="00A37ECD">
        <w:rPr>
          <w:szCs w:val="22"/>
          <w:lang w:val="en-US"/>
        </w:rPr>
        <w:t>insulation</w:t>
      </w:r>
      <w:r w:rsidR="005B1CF4" w:rsidRPr="00A37ECD">
        <w:rPr>
          <w:szCs w:val="22"/>
          <w:lang w:val="en-US"/>
        </w:rPr>
        <w:t xml:space="preserve"> board</w:t>
      </w:r>
      <w:r w:rsidR="00EB6BD9" w:rsidRPr="00A37ECD">
        <w:rPr>
          <w:szCs w:val="22"/>
          <w:lang w:val="en-US"/>
        </w:rPr>
        <w:t xml:space="preserve"> must be </w:t>
      </w:r>
      <w:r w:rsidR="005B1CF4" w:rsidRPr="00A37ECD">
        <w:rPr>
          <w:szCs w:val="22"/>
          <w:lang w:val="en-US"/>
        </w:rPr>
        <w:t>clearly</w:t>
      </w:r>
      <w:r w:rsidR="005B1CF4" w:rsidRPr="00A37ECD">
        <w:rPr>
          <w:szCs w:val="22"/>
        </w:rPr>
        <w:t xml:space="preserve"> </w:t>
      </w:r>
      <w:r w:rsidR="00EB6BD9" w:rsidRPr="00A37ECD">
        <w:rPr>
          <w:szCs w:val="22"/>
        </w:rPr>
        <w:t>label</w:t>
      </w:r>
      <w:r w:rsidR="005B1CF4" w:rsidRPr="00A37ECD">
        <w:rPr>
          <w:szCs w:val="22"/>
        </w:rPr>
        <w:t>l</w:t>
      </w:r>
      <w:r w:rsidR="00A81290" w:rsidRPr="00A37ECD">
        <w:rPr>
          <w:szCs w:val="22"/>
        </w:rPr>
        <w:t>ed</w:t>
      </w:r>
      <w:r w:rsidR="00A81290" w:rsidRPr="00A37ECD">
        <w:rPr>
          <w:szCs w:val="22"/>
          <w:lang w:val="en-US"/>
        </w:rPr>
        <w:t xml:space="preserve"> with the inf</w:t>
      </w:r>
      <w:r w:rsidR="00490DF2" w:rsidRPr="00A37ECD">
        <w:rPr>
          <w:szCs w:val="22"/>
          <w:lang w:val="en-US"/>
        </w:rPr>
        <w:t xml:space="preserve">ormation listed in </w:t>
      </w:r>
      <w:r w:rsidR="00D87070" w:rsidRPr="00A37ECD">
        <w:rPr>
          <w:szCs w:val="22"/>
          <w:lang w:val="en-US"/>
        </w:rPr>
        <w:t>man</w:t>
      </w:r>
      <w:r w:rsidR="005B1CF4" w:rsidRPr="00A37ECD">
        <w:rPr>
          <w:szCs w:val="22"/>
          <w:lang w:val="en-US"/>
        </w:rPr>
        <w:t>u</w:t>
      </w:r>
      <w:r w:rsidR="00D87070" w:rsidRPr="00A37ECD">
        <w:rPr>
          <w:szCs w:val="22"/>
          <w:lang w:val="en-US"/>
        </w:rPr>
        <w:t>f</w:t>
      </w:r>
      <w:r w:rsidR="005B1CF4" w:rsidRPr="00A37ECD">
        <w:rPr>
          <w:szCs w:val="22"/>
          <w:lang w:val="en-US"/>
        </w:rPr>
        <w:t xml:space="preserve">acturer's applicable </w:t>
      </w:r>
      <w:r w:rsidR="00C6771C" w:rsidRPr="00A37ECD">
        <w:rPr>
          <w:szCs w:val="22"/>
          <w:lang w:val="en-US"/>
        </w:rPr>
        <w:t>Product Data S</w:t>
      </w:r>
      <w:r w:rsidR="00490DF2" w:rsidRPr="00A37ECD">
        <w:rPr>
          <w:szCs w:val="22"/>
          <w:lang w:val="en-US"/>
        </w:rPr>
        <w:t>heet</w:t>
      </w:r>
      <w:r w:rsidR="00A81290" w:rsidRPr="00A37ECD">
        <w:rPr>
          <w:szCs w:val="22"/>
          <w:lang w:val="en-US"/>
        </w:rPr>
        <w:t>.</w:t>
      </w:r>
    </w:p>
    <w:p w14:paraId="36B58363" w14:textId="77777777" w:rsidR="00741746" w:rsidRPr="002553E9" w:rsidRDefault="00741746" w:rsidP="00741746">
      <w:pPr>
        <w:pStyle w:val="Heading3"/>
        <w:rPr>
          <w:lang w:val="en-US"/>
        </w:rPr>
      </w:pPr>
      <w:r>
        <w:rPr>
          <w:lang w:val="en-US"/>
        </w:rPr>
        <w:t>Sustainability standards certification</w:t>
      </w:r>
      <w:r w:rsidRPr="002553E9">
        <w:rPr>
          <w:lang w:val="en-US"/>
        </w:rPr>
        <w:t xml:space="preserve"> by an independent agency:</w:t>
      </w:r>
    </w:p>
    <w:p w14:paraId="6C7E4694" w14:textId="77777777" w:rsidR="00741746" w:rsidRPr="00A64823" w:rsidRDefault="00741746" w:rsidP="00741746">
      <w:pPr>
        <w:pStyle w:val="SpecNoteEnv"/>
        <w:rPr>
          <w:vanish/>
          <w:lang w:val="en-US"/>
        </w:rPr>
      </w:pPr>
      <w:r w:rsidRPr="00A64823">
        <w:rPr>
          <w:vanish/>
        </w:rPr>
        <w:t xml:space="preserve">SPEC NOTE: GREENGUARD and GREENGUARD Gold Certified products are certified to GREENGUARD standards for low chemical emissions into indoor air during product usage.  For more information, visit </w:t>
      </w:r>
      <w:hyperlink r:id="rId10" w:history="1">
        <w:r w:rsidRPr="00A64823">
          <w:rPr>
            <w:rStyle w:val="Hyperlink"/>
            <w:vanish/>
          </w:rPr>
          <w:t>spot.ul.com</w:t>
        </w:r>
      </w:hyperlink>
      <w:r w:rsidRPr="00A64823">
        <w:rPr>
          <w:vanish/>
        </w:rPr>
        <w:t xml:space="preserve"> or contact Owens Corning </w:t>
      </w:r>
      <w:hyperlink r:id="rId11" w:history="1">
        <w:r w:rsidRPr="00A64823">
          <w:rPr>
            <w:rStyle w:val="Hyperlink"/>
            <w:vanish/>
          </w:rPr>
          <w:t>GET TECH</w:t>
        </w:r>
      </w:hyperlink>
      <w:r w:rsidRPr="00A64823">
        <w:rPr>
          <w:vanish/>
        </w:rPr>
        <w:t>.</w:t>
      </w:r>
      <w:r w:rsidRPr="00A64823">
        <w:rPr>
          <w:vanish/>
          <w:lang w:val="en-US"/>
        </w:rPr>
        <w:t xml:space="preserve"> </w:t>
      </w:r>
    </w:p>
    <w:p w14:paraId="43667EE5" w14:textId="77777777" w:rsidR="00741746" w:rsidRPr="00A64823" w:rsidRDefault="00741746" w:rsidP="00741746">
      <w:pPr>
        <w:pStyle w:val="SpecNoteEnv"/>
        <w:rPr>
          <w:rStyle w:val="Hyperlink"/>
          <w:vanish/>
          <w:color w:val="auto"/>
          <w:u w:val="none"/>
          <w:lang w:val="en-US"/>
        </w:rPr>
      </w:pPr>
      <w:r w:rsidRPr="00A64823">
        <w:rPr>
          <w:vanish/>
        </w:rPr>
        <w:t>SPEC NOTE: SCS (</w:t>
      </w:r>
      <w:r w:rsidRPr="00A64823">
        <w:rPr>
          <w:vanish/>
          <w:lang w:val="en-US"/>
        </w:rPr>
        <w:t xml:space="preserve">Scientific Certification Systems) </w:t>
      </w:r>
      <w:r w:rsidRPr="00A64823">
        <w:rPr>
          <w:vanish/>
        </w:rPr>
        <w:t xml:space="preserve">Global Services provides independent verification of recycled content in building materials and verifies recycled content claims made by manufacturers.  For more information, visit </w:t>
      </w:r>
      <w:hyperlink r:id="rId12" w:history="1">
        <w:r w:rsidRPr="00A64823">
          <w:rPr>
            <w:rStyle w:val="Hyperlink"/>
            <w:vanish/>
          </w:rPr>
          <w:t>www.SCSglobalservices.com</w:t>
        </w:r>
      </w:hyperlink>
      <w:r w:rsidRPr="00A64823">
        <w:rPr>
          <w:rStyle w:val="Hyperlink"/>
          <w:vanish/>
        </w:rPr>
        <w:t>.</w:t>
      </w:r>
    </w:p>
    <w:p w14:paraId="4E1EFD05" w14:textId="77777777" w:rsidR="00741746" w:rsidRPr="00B472C9" w:rsidRDefault="00741746" w:rsidP="00741746">
      <w:pPr>
        <w:pStyle w:val="Heading4"/>
        <w:rPr>
          <w:lang w:val="en-US"/>
        </w:rPr>
      </w:pPr>
      <w:r w:rsidRPr="00B472C9">
        <w:rPr>
          <w:lang w:val="en-US"/>
        </w:rPr>
        <w:t xml:space="preserve">Submit the certificate issued by the </w:t>
      </w:r>
      <w:r>
        <w:rPr>
          <w:lang w:val="en-US"/>
        </w:rPr>
        <w:t xml:space="preserve">SCS Global Services </w:t>
      </w:r>
      <w:r w:rsidRPr="00B472C9">
        <w:rPr>
          <w:lang w:val="en-US"/>
        </w:rPr>
        <w:t xml:space="preserve">certifying that the polystyrene board insulation meets the recycled materials content requirements in the tested product; internet site: </w:t>
      </w:r>
      <w:hyperlink r:id="rId13" w:history="1">
        <w:r>
          <w:rPr>
            <w:rStyle w:val="Hyperlink"/>
          </w:rPr>
          <w:t>www.SCSglobalservices.com</w:t>
        </w:r>
      </w:hyperlink>
      <w:r w:rsidRPr="00B472C9">
        <w:rPr>
          <w:lang w:val="en-US"/>
        </w:rPr>
        <w:t>. Include certificate number, duration of the certification and all restrictions for the products, as applicable.</w:t>
      </w:r>
    </w:p>
    <w:p w14:paraId="26689376" w14:textId="77777777" w:rsidR="00A37ECD" w:rsidRPr="00A64823" w:rsidRDefault="00A37ECD" w:rsidP="00A37ECD">
      <w:pPr>
        <w:pStyle w:val="SpecNoteEnv"/>
        <w:rPr>
          <w:vanish/>
          <w:szCs w:val="22"/>
        </w:rPr>
      </w:pPr>
      <w:r w:rsidRPr="00A64823">
        <w:rPr>
          <w:vanish/>
          <w:szCs w:val="22"/>
        </w:rPr>
        <w:t>SPEC NOTE: Canada Green Building Council (CaGBC) has promoted the application of the LEED Canada Rating System</w:t>
      </w:r>
      <w:r w:rsidRPr="00A64823">
        <w:rPr>
          <w:b/>
          <w:vanish/>
          <w:szCs w:val="22"/>
          <w:lang w:val="en-US"/>
        </w:rPr>
        <w:t xml:space="preserve"> </w:t>
      </w:r>
      <w:r w:rsidRPr="00A64823">
        <w:rPr>
          <w:vanish/>
          <w:szCs w:val="22"/>
        </w:rPr>
        <w:t>(LEED Canada NC and CS). LEED is the acronym of Leadership in Energy and Environmental Design.</w:t>
      </w:r>
    </w:p>
    <w:p w14:paraId="14EDCAC5" w14:textId="77777777" w:rsidR="00A37ECD" w:rsidRPr="00A64823" w:rsidRDefault="00A37ECD" w:rsidP="00A37ECD">
      <w:pPr>
        <w:pStyle w:val="SpecNoteEnv"/>
        <w:rPr>
          <w:vanish/>
          <w:szCs w:val="22"/>
        </w:rPr>
      </w:pPr>
      <w:r w:rsidRPr="00A64823">
        <w:rPr>
          <w:vanish/>
          <w:szCs w:val="22"/>
        </w:rPr>
        <w:t>SPEC NOTE: As a design guideline and a third-party certification tool, LEED aims to improve occupant comfort, environmental performance and economical efficiency of buildings by using proven and innovative procedures, standards and technologies. It furnishes a definition generally recognized in the industry of what constitutes a “green building”. LEED v4 rating system comprises a set of explicit performance criteria organized into nine (9) principal categories: Integrative Process, Location and Transportation, Sustainable Sites, Water Efficiency, Energy and Atmosphere, Materials and Resources, Indoor Environmental Quality. Innovation, Regional Priority.</w:t>
      </w:r>
    </w:p>
    <w:p w14:paraId="0188AFB0" w14:textId="77777777" w:rsidR="00A37ECD" w:rsidRPr="00A64823" w:rsidRDefault="00A37ECD" w:rsidP="00A37ECD">
      <w:pPr>
        <w:pStyle w:val="SpecNoteEnv"/>
        <w:rPr>
          <w:vanish/>
          <w:szCs w:val="22"/>
        </w:rPr>
      </w:pPr>
      <w:r w:rsidRPr="00A64823">
        <w:rPr>
          <w:vanish/>
          <w:szCs w:val="22"/>
        </w:rPr>
        <w:t>For each performance criteria, the LEED rating system states the fundamental objective and the necessary documentation to be submitted to meet each compulsory condition and to obtain each voluntary “credit”. Projects are awarded points for their certification by meeting or exceeding each credit’s technical requirements. All compulsory conditions must be met before the project may be admissible to the certification. The points are then accumulated into a final total corresponding to one of the possible LEED certification levels: CERTIFIED, SILVER, GOLD or PLATINUM.</w:t>
      </w:r>
    </w:p>
    <w:p w14:paraId="73C8B309" w14:textId="77777777" w:rsidR="00772C08" w:rsidRPr="00A64823" w:rsidRDefault="00772C08" w:rsidP="00772C08">
      <w:pPr>
        <w:pStyle w:val="SpecNoteEnv"/>
        <w:rPr>
          <w:vanish/>
          <w:szCs w:val="22"/>
        </w:rPr>
      </w:pPr>
      <w:r w:rsidRPr="00A64823">
        <w:rPr>
          <w:vanish/>
          <w:szCs w:val="22"/>
        </w:rPr>
        <w:t>Consider adding any credits anticipated from adhesive or other specified products.</w:t>
      </w:r>
    </w:p>
    <w:p w14:paraId="75895C63" w14:textId="77777777" w:rsidR="00A37ECD" w:rsidRPr="00A37ECD" w:rsidRDefault="00A37ECD" w:rsidP="00A37ECD">
      <w:pPr>
        <w:pStyle w:val="Heading3"/>
        <w:numPr>
          <w:ilvl w:val="2"/>
          <w:numId w:val="20"/>
        </w:numPr>
        <w:rPr>
          <w:szCs w:val="22"/>
        </w:rPr>
      </w:pPr>
      <w:r w:rsidRPr="00A37ECD">
        <w:rPr>
          <w:szCs w:val="22"/>
        </w:rPr>
        <w:t>Contribution of board insulation to the LEED v4 certification of the building Project:</w:t>
      </w:r>
    </w:p>
    <w:p w14:paraId="31AA362E" w14:textId="77777777" w:rsidR="00A37ECD" w:rsidRPr="00A37ECD" w:rsidRDefault="00A37ECD" w:rsidP="00A37ECD">
      <w:pPr>
        <w:pStyle w:val="Heading4"/>
        <w:rPr>
          <w:szCs w:val="22"/>
          <w:lang w:val="en-US"/>
        </w:rPr>
      </w:pPr>
      <w:r w:rsidRPr="00A37ECD">
        <w:rPr>
          <w:szCs w:val="22"/>
          <w:lang w:val="en-US"/>
        </w:rPr>
        <w:t>Energy and Atmosphere (EA): credit EAp2 for minimum energy performance, and credit EAc2 for optimization of building energy performance.</w:t>
      </w:r>
    </w:p>
    <w:p w14:paraId="69ED520F" w14:textId="77777777" w:rsidR="00A37ECD" w:rsidRPr="00A37ECD" w:rsidRDefault="00A37ECD" w:rsidP="00A37ECD">
      <w:pPr>
        <w:pStyle w:val="Heading4"/>
        <w:rPr>
          <w:szCs w:val="22"/>
          <w:lang w:val="en-US"/>
        </w:rPr>
      </w:pPr>
      <w:r w:rsidRPr="00A37ECD">
        <w:rPr>
          <w:szCs w:val="22"/>
          <w:lang w:val="en-US"/>
        </w:rPr>
        <w:t>Materials and Resources (MR): credits MRc1 for live cycle impact reduction, MFc2 for environmental product declaration, MRc3 for sourcing and raw materials, MRc5 for waste management.</w:t>
      </w:r>
    </w:p>
    <w:p w14:paraId="5071F100" w14:textId="77777777" w:rsidR="00A37ECD" w:rsidRPr="00A37ECD" w:rsidRDefault="00A37ECD" w:rsidP="00A37ECD">
      <w:pPr>
        <w:pStyle w:val="Heading4"/>
        <w:rPr>
          <w:szCs w:val="22"/>
          <w:lang w:val="en-US"/>
        </w:rPr>
      </w:pPr>
      <w:r w:rsidRPr="00A37ECD">
        <w:rPr>
          <w:szCs w:val="22"/>
          <w:lang w:val="en-US"/>
        </w:rPr>
        <w:t xml:space="preserve">Indoor Environmental Quality (EQ): credits EQc2 for low-emitting materials, EQc5 thermal comfort. </w:t>
      </w:r>
    </w:p>
    <w:p w14:paraId="3E3767E3" w14:textId="77777777" w:rsidR="00307442" w:rsidRPr="00A37ECD" w:rsidRDefault="00DE47DA" w:rsidP="00D31C18">
      <w:pPr>
        <w:pStyle w:val="Heading2"/>
        <w:rPr>
          <w:szCs w:val="22"/>
          <w:lang w:val="en-US"/>
        </w:rPr>
      </w:pPr>
      <w:r w:rsidRPr="00A37ECD">
        <w:rPr>
          <w:szCs w:val="22"/>
          <w:lang w:val="en-US"/>
        </w:rPr>
        <w:t>DELIVERY, STORAGE AND HANDLING</w:t>
      </w:r>
    </w:p>
    <w:p w14:paraId="6E9955F7" w14:textId="77777777" w:rsidR="009B7841" w:rsidRPr="00A37ECD" w:rsidRDefault="009B7841" w:rsidP="009B7841">
      <w:pPr>
        <w:pStyle w:val="Heading3"/>
        <w:rPr>
          <w:szCs w:val="22"/>
          <w:lang w:val="en-US"/>
        </w:rPr>
      </w:pPr>
      <w:r w:rsidRPr="00A37ECD">
        <w:rPr>
          <w:szCs w:val="22"/>
          <w:lang w:val="en-US"/>
        </w:rPr>
        <w:t>Section 01 66 00:  Transport, handle, store, and protect products.</w:t>
      </w:r>
    </w:p>
    <w:p w14:paraId="0B83D128" w14:textId="77777777" w:rsidR="009B7841" w:rsidRPr="00A37ECD" w:rsidRDefault="009B7841" w:rsidP="009B7841">
      <w:pPr>
        <w:pStyle w:val="Heading3"/>
        <w:rPr>
          <w:szCs w:val="22"/>
        </w:rPr>
      </w:pPr>
      <w:r w:rsidRPr="00A37ECD">
        <w:rPr>
          <w:szCs w:val="22"/>
          <w:lang w:val="en-US"/>
        </w:rPr>
        <w:t>Deliver, store and handle polystyrene boards in accordance with manufacturer's printed instructions.</w:t>
      </w:r>
    </w:p>
    <w:p w14:paraId="5AFB98B6" w14:textId="77777777" w:rsidR="009B7841" w:rsidRPr="00A37ECD" w:rsidRDefault="009B7841" w:rsidP="009B7841">
      <w:pPr>
        <w:pStyle w:val="Heading3"/>
        <w:rPr>
          <w:szCs w:val="22"/>
          <w:lang w:val="en-US"/>
        </w:rPr>
      </w:pPr>
      <w:r w:rsidRPr="00A37ECD">
        <w:rPr>
          <w:szCs w:val="22"/>
          <w:lang w:val="en-US"/>
        </w:rPr>
        <w:t>Waste handling: Separate waste materials for [reuse] [and] [recycling] in accordance with Section [01 74 19 – Construction Waste Management and Disposal].</w:t>
      </w:r>
    </w:p>
    <w:p w14:paraId="011E6C44" w14:textId="77777777" w:rsidR="00E94C3B" w:rsidRPr="00A37ECD" w:rsidRDefault="00E94C3B" w:rsidP="00E94C3B">
      <w:pPr>
        <w:pStyle w:val="Heading2"/>
        <w:rPr>
          <w:szCs w:val="22"/>
        </w:rPr>
      </w:pPr>
      <w:r w:rsidRPr="00A37ECD">
        <w:rPr>
          <w:szCs w:val="22"/>
        </w:rPr>
        <w:t>SITE CONDITIONS</w:t>
      </w:r>
    </w:p>
    <w:p w14:paraId="072C20A2" w14:textId="77777777" w:rsidR="00E94C3B" w:rsidRPr="00A37ECD" w:rsidRDefault="00E94C3B" w:rsidP="00E94C3B">
      <w:pPr>
        <w:pStyle w:val="Heading3"/>
        <w:rPr>
          <w:szCs w:val="22"/>
        </w:rPr>
      </w:pPr>
      <w:r w:rsidRPr="00A37ECD">
        <w:rPr>
          <w:szCs w:val="22"/>
        </w:rPr>
        <w:t>Maintain manufacturer’s recommended ambient conditions during installation.</w:t>
      </w:r>
    </w:p>
    <w:p w14:paraId="42EC959C" w14:textId="77777777" w:rsidR="00A81290" w:rsidRPr="00A37ECD" w:rsidRDefault="00A81290" w:rsidP="00D31C18">
      <w:pPr>
        <w:pStyle w:val="Heading1"/>
        <w:rPr>
          <w:szCs w:val="22"/>
          <w:lang w:val="en-US"/>
        </w:rPr>
      </w:pPr>
      <w:r w:rsidRPr="00A37ECD">
        <w:rPr>
          <w:szCs w:val="22"/>
          <w:lang w:val="en-US"/>
        </w:rPr>
        <w:t>Products</w:t>
      </w:r>
    </w:p>
    <w:p w14:paraId="09344DD7" w14:textId="77777777" w:rsidR="00160AB0" w:rsidRPr="00A37ECD" w:rsidRDefault="00160AB0" w:rsidP="00D31C18">
      <w:pPr>
        <w:pStyle w:val="Heading2"/>
        <w:rPr>
          <w:szCs w:val="22"/>
          <w:lang w:val="en-US"/>
        </w:rPr>
      </w:pPr>
      <w:r w:rsidRPr="00A37ECD">
        <w:rPr>
          <w:szCs w:val="22"/>
          <w:lang w:val="en-US"/>
        </w:rPr>
        <w:t>INSULATION</w:t>
      </w:r>
      <w:r w:rsidR="00E94C3B" w:rsidRPr="00A37ECD">
        <w:rPr>
          <w:szCs w:val="22"/>
          <w:lang w:val="en-US"/>
        </w:rPr>
        <w:t xml:space="preserve"> BOARD</w:t>
      </w:r>
    </w:p>
    <w:p w14:paraId="369AE9E7" w14:textId="77777777" w:rsidR="00E94C3B" w:rsidRPr="00A64823" w:rsidRDefault="00E94C3B" w:rsidP="00E94C3B">
      <w:pPr>
        <w:pStyle w:val="SpecNoteEnv"/>
        <w:rPr>
          <w:vanish/>
          <w:szCs w:val="22"/>
        </w:rPr>
      </w:pPr>
      <w:r w:rsidRPr="00A64823">
        <w:rPr>
          <w:vanish/>
          <w:szCs w:val="22"/>
        </w:rPr>
        <w:t>SPEC NOTE ENVIRONMENT:  Thermal insulation provides reduced environmental impacts through energy savings.  Further reduced environmental impacts can be achieved through the specification of materials that contain a high portion of recycled content. All extruded polystyrene insulation boards manufactured by Owens Corning contain no CFC nor HCFC, meeting all requirements of the Montreal Protocol.  Their ozone depletion potential is ZERO and they have 70% lower global warming potential compared to previous formula.  All boards contain 20% recycled material content.</w:t>
      </w:r>
    </w:p>
    <w:p w14:paraId="700C109E" w14:textId="5D9E6B0B" w:rsidR="008307E7" w:rsidRPr="00A64823" w:rsidRDefault="008307E7" w:rsidP="008307E7">
      <w:pPr>
        <w:pStyle w:val="SpecNoteEnv"/>
        <w:rPr>
          <w:rFonts w:cs="Arial"/>
          <w:vanish/>
          <w:sz w:val="20"/>
          <w:szCs w:val="20"/>
        </w:rPr>
      </w:pPr>
      <w:r w:rsidRPr="00A64823">
        <w:rPr>
          <w:rFonts w:cs="Arial"/>
          <w:vanish/>
          <w:sz w:val="20"/>
          <w:szCs w:val="20"/>
        </w:rPr>
        <w:t>FOAMULAR NGX</w:t>
      </w:r>
      <w:r w:rsidR="003561CE" w:rsidRPr="00A64823">
        <w:rPr>
          <w:rFonts w:cs="Arial"/>
          <w:vanish/>
          <w:sz w:val="20"/>
          <w:szCs w:val="20"/>
        </w:rPr>
        <w:t xml:space="preserve">® </w:t>
      </w:r>
      <w:r w:rsidR="00500BFC" w:rsidRPr="00A64823">
        <w:rPr>
          <w:rFonts w:cs="Arial"/>
          <w:vanish/>
          <w:sz w:val="20"/>
          <w:szCs w:val="20"/>
        </w:rPr>
        <w:t>products</w:t>
      </w:r>
      <w:r w:rsidRPr="00A64823">
        <w:rPr>
          <w:rFonts w:cs="Arial"/>
          <w:vanish/>
          <w:sz w:val="20"/>
          <w:szCs w:val="20"/>
        </w:rPr>
        <w:t xml:space="preserve"> have all the same properties as FOAMULAR plus the blowing agent formulation that delivers a 90% reduction to Global Warming Potential (100 year), including the complete elimination of HFC 134a</w:t>
      </w:r>
    </w:p>
    <w:p w14:paraId="19E6651A" w14:textId="57EAC917" w:rsidR="00E94C3B" w:rsidRPr="00A64823" w:rsidRDefault="00E94C3B" w:rsidP="00E94C3B">
      <w:pPr>
        <w:pStyle w:val="SpecNote"/>
        <w:rPr>
          <w:vanish/>
        </w:rPr>
      </w:pPr>
      <w:r w:rsidRPr="00A64823">
        <w:rPr>
          <w:vanish/>
        </w:rPr>
        <w:t>SPEC NOTE: use paragraph 2.1.1 to specify FOAMULAR</w:t>
      </w:r>
      <w:r w:rsidR="008307E7" w:rsidRPr="00A64823">
        <w:rPr>
          <w:vanish/>
        </w:rPr>
        <w:t xml:space="preserve"> &amp; </w:t>
      </w:r>
      <w:r w:rsidR="008307E7" w:rsidRPr="00A64823">
        <w:rPr>
          <w:rFonts w:cs="Arial"/>
          <w:vanish/>
          <w:sz w:val="20"/>
          <w:szCs w:val="20"/>
        </w:rPr>
        <w:t>FOAMULAR NGX</w:t>
      </w:r>
      <w:r w:rsidR="003561CE" w:rsidRPr="00A64823">
        <w:rPr>
          <w:rFonts w:cs="Arial"/>
          <w:vanish/>
          <w:sz w:val="20"/>
          <w:szCs w:val="20"/>
        </w:rPr>
        <w:t>®</w:t>
      </w:r>
      <w:r w:rsidR="008307E7" w:rsidRPr="00A64823">
        <w:rPr>
          <w:rFonts w:cs="Arial"/>
          <w:vanish/>
          <w:sz w:val="20"/>
          <w:szCs w:val="20"/>
        </w:rPr>
        <w:t xml:space="preserve"> </w:t>
      </w:r>
      <w:r w:rsidRPr="00A64823">
        <w:rPr>
          <w:vanish/>
        </w:rPr>
        <w:t>350 insulation boards with smooth faces.</w:t>
      </w:r>
    </w:p>
    <w:p w14:paraId="36C158E8" w14:textId="77777777" w:rsidR="00160AB0" w:rsidRPr="00A37ECD" w:rsidRDefault="00E94C3B" w:rsidP="00764ED5">
      <w:pPr>
        <w:pStyle w:val="Heading3"/>
        <w:rPr>
          <w:szCs w:val="22"/>
          <w:lang w:val="en-US"/>
        </w:rPr>
      </w:pPr>
      <w:r w:rsidRPr="00A37ECD">
        <w:rPr>
          <w:szCs w:val="22"/>
          <w:lang w:val="en-US"/>
        </w:rPr>
        <w:t xml:space="preserve">Insulation board: </w:t>
      </w:r>
      <w:r w:rsidR="009C207F" w:rsidRPr="00A37ECD">
        <w:rPr>
          <w:szCs w:val="22"/>
          <w:lang w:val="en-US"/>
        </w:rPr>
        <w:t>E</w:t>
      </w:r>
      <w:r w:rsidR="00160AB0" w:rsidRPr="00A37ECD">
        <w:rPr>
          <w:szCs w:val="22"/>
          <w:lang w:val="en-US"/>
        </w:rPr>
        <w:t xml:space="preserve">xtruded rigid polystyrene board insulation to CAN/ULC-S701, Type </w:t>
      </w:r>
      <w:r w:rsidRPr="00A37ECD">
        <w:rPr>
          <w:szCs w:val="22"/>
          <w:lang w:val="en-US"/>
        </w:rPr>
        <w:t>4</w:t>
      </w:r>
      <w:r w:rsidR="00160AB0" w:rsidRPr="00A37ECD">
        <w:rPr>
          <w:szCs w:val="22"/>
          <w:lang w:val="en-US"/>
        </w:rPr>
        <w:t>:</w:t>
      </w:r>
    </w:p>
    <w:p w14:paraId="327C9A8B" w14:textId="26AE8BDF" w:rsidR="00E94C3B" w:rsidRPr="00A37ECD" w:rsidRDefault="00E94C3B" w:rsidP="00E94C3B">
      <w:pPr>
        <w:pStyle w:val="Heading4"/>
        <w:rPr>
          <w:szCs w:val="22"/>
          <w:lang w:val="en-US"/>
        </w:rPr>
      </w:pPr>
      <w:r w:rsidRPr="00A37ECD">
        <w:rPr>
          <w:szCs w:val="22"/>
        </w:rPr>
        <w:t xml:space="preserve">Manufacturer: </w:t>
      </w:r>
      <w:r w:rsidR="00374302" w:rsidRPr="00A37ECD">
        <w:rPr>
          <w:szCs w:val="22"/>
        </w:rPr>
        <w:t xml:space="preserve">[FOAMULAR </w:t>
      </w:r>
      <w:r w:rsidR="00374302">
        <w:rPr>
          <w:szCs w:val="22"/>
        </w:rPr>
        <w:t xml:space="preserve">NGX </w:t>
      </w:r>
      <w:r w:rsidR="00374302" w:rsidRPr="00A37ECD">
        <w:rPr>
          <w:szCs w:val="22"/>
        </w:rPr>
        <w:t xml:space="preserve">350] [FOAMULAR </w:t>
      </w:r>
      <w:r w:rsidR="00374302">
        <w:rPr>
          <w:szCs w:val="22"/>
        </w:rPr>
        <w:t xml:space="preserve">NGX </w:t>
      </w:r>
      <w:r w:rsidR="00374302" w:rsidRPr="00A37ECD">
        <w:rPr>
          <w:szCs w:val="22"/>
        </w:rPr>
        <w:t>350 CVI]</w:t>
      </w:r>
      <w:r w:rsidR="00374302">
        <w:rPr>
          <w:szCs w:val="22"/>
        </w:rPr>
        <w:t xml:space="preserve"> </w:t>
      </w:r>
      <w:r w:rsidRPr="00A37ECD">
        <w:rPr>
          <w:szCs w:val="22"/>
        </w:rPr>
        <w:t>manufactured by Owens Corning Canada.</w:t>
      </w:r>
    </w:p>
    <w:p w14:paraId="71418D4D" w14:textId="77777777" w:rsidR="00E94C3B" w:rsidRPr="00A37ECD" w:rsidRDefault="00E94C3B" w:rsidP="00D31C18">
      <w:pPr>
        <w:pStyle w:val="Heading4"/>
        <w:rPr>
          <w:szCs w:val="22"/>
          <w:lang w:val="en-US"/>
        </w:rPr>
      </w:pPr>
      <w:r w:rsidRPr="00A37ECD">
        <w:rPr>
          <w:szCs w:val="22"/>
          <w:lang w:val="en-US"/>
        </w:rPr>
        <w:t xml:space="preserve">Thermal: </w:t>
      </w:r>
      <w:r w:rsidR="00072B2A" w:rsidRPr="00A37ECD">
        <w:rPr>
          <w:szCs w:val="22"/>
          <w:lang w:val="en-US"/>
        </w:rPr>
        <w:t xml:space="preserve">RSI </w:t>
      </w:r>
      <w:r w:rsidR="00160AB0" w:rsidRPr="00A37ECD">
        <w:rPr>
          <w:szCs w:val="22"/>
          <w:lang w:val="en-US"/>
        </w:rPr>
        <w:t>0</w:t>
      </w:r>
      <w:r w:rsidR="00EA3F76" w:rsidRPr="00A37ECD">
        <w:rPr>
          <w:szCs w:val="22"/>
          <w:lang w:val="en-US"/>
        </w:rPr>
        <w:t>.</w:t>
      </w:r>
      <w:r w:rsidR="00160AB0" w:rsidRPr="00A37ECD">
        <w:rPr>
          <w:szCs w:val="22"/>
          <w:lang w:val="en-US"/>
        </w:rPr>
        <w:t>8</w:t>
      </w:r>
      <w:r w:rsidRPr="00A37ECD">
        <w:rPr>
          <w:szCs w:val="22"/>
          <w:lang w:val="en-US"/>
        </w:rPr>
        <w:t>8</w:t>
      </w:r>
      <w:r w:rsidR="00160AB0" w:rsidRPr="00A37ECD">
        <w:rPr>
          <w:szCs w:val="22"/>
          <w:lang w:val="en-US"/>
        </w:rPr>
        <w:t xml:space="preserve"> / 25 mm</w:t>
      </w:r>
      <w:r w:rsidRPr="00A37ECD">
        <w:rPr>
          <w:szCs w:val="22"/>
          <w:lang w:val="en-US"/>
        </w:rPr>
        <w:t xml:space="preserve"> (R 5.0/inch)</w:t>
      </w:r>
    </w:p>
    <w:p w14:paraId="7AD6B5C2" w14:textId="77777777" w:rsidR="00160AB0" w:rsidRPr="00A37ECD" w:rsidRDefault="00E94C3B" w:rsidP="00D31C18">
      <w:pPr>
        <w:pStyle w:val="Heading4"/>
        <w:rPr>
          <w:szCs w:val="22"/>
          <w:lang w:val="en-US"/>
        </w:rPr>
      </w:pPr>
      <w:r w:rsidRPr="00A37ECD">
        <w:rPr>
          <w:szCs w:val="22"/>
          <w:lang w:val="en-US"/>
        </w:rPr>
        <w:t>Compressive Strength: 2</w:t>
      </w:r>
      <w:r w:rsidR="00160AB0" w:rsidRPr="00A37ECD">
        <w:rPr>
          <w:szCs w:val="22"/>
          <w:lang w:val="en-US"/>
        </w:rPr>
        <w:t>40 kPa (</w:t>
      </w:r>
      <w:r w:rsidRPr="00A37ECD">
        <w:rPr>
          <w:szCs w:val="22"/>
          <w:lang w:val="en-US"/>
        </w:rPr>
        <w:t>35</w:t>
      </w:r>
      <w:r w:rsidR="00160AB0" w:rsidRPr="00A37ECD">
        <w:rPr>
          <w:szCs w:val="22"/>
          <w:lang w:val="en-US"/>
        </w:rPr>
        <w:t xml:space="preserve"> psi)</w:t>
      </w:r>
    </w:p>
    <w:p w14:paraId="1A07DE2C" w14:textId="77777777" w:rsidR="00803FDB" w:rsidRPr="00A37ECD" w:rsidRDefault="00803FDB" w:rsidP="00D31C18">
      <w:pPr>
        <w:pStyle w:val="Heading4"/>
        <w:rPr>
          <w:szCs w:val="22"/>
          <w:lang w:val="en-US"/>
        </w:rPr>
      </w:pPr>
      <w:r w:rsidRPr="00A37ECD">
        <w:rPr>
          <w:szCs w:val="22"/>
          <w:lang w:val="en-US"/>
        </w:rPr>
        <w:t>Water absorption (max): 0.7%</w:t>
      </w:r>
    </w:p>
    <w:p w14:paraId="3AE2F9DA" w14:textId="5E86CE5E" w:rsidR="00803FDB" w:rsidRPr="00A37ECD" w:rsidRDefault="00803FDB" w:rsidP="00D31C18">
      <w:pPr>
        <w:pStyle w:val="Heading4"/>
        <w:rPr>
          <w:szCs w:val="22"/>
          <w:lang w:val="en-US"/>
        </w:rPr>
      </w:pPr>
      <w:r w:rsidRPr="00A37ECD">
        <w:rPr>
          <w:szCs w:val="22"/>
          <w:lang w:val="en-US"/>
        </w:rPr>
        <w:t xml:space="preserve">Water </w:t>
      </w:r>
      <w:proofErr w:type="spellStart"/>
      <w:r w:rsidRPr="00A37ECD">
        <w:rPr>
          <w:szCs w:val="22"/>
          <w:lang w:val="en-US"/>
        </w:rPr>
        <w:t>vapour</w:t>
      </w:r>
      <w:proofErr w:type="spellEnd"/>
      <w:r w:rsidRPr="00A37ECD">
        <w:rPr>
          <w:szCs w:val="22"/>
          <w:lang w:val="en-US"/>
        </w:rPr>
        <w:t xml:space="preserve"> permeance: </w:t>
      </w:r>
      <w:r w:rsidR="006D69A5">
        <w:t>&gt;30 ng/Pa.s.m</w:t>
      </w:r>
      <w:r w:rsidR="006D69A5">
        <w:rPr>
          <w:sz w:val="24"/>
          <w:szCs w:val="24"/>
          <w:vertAlign w:val="superscript"/>
        </w:rPr>
        <w:t>2</w:t>
      </w:r>
      <w:r w:rsidR="006D69A5">
        <w:rPr>
          <w:sz w:val="24"/>
          <w:szCs w:val="24"/>
        </w:rPr>
        <w:t> </w:t>
      </w:r>
      <w:proofErr w:type="gramStart"/>
      <w:r w:rsidR="006D69A5">
        <w:rPr>
          <w:sz w:val="24"/>
          <w:szCs w:val="24"/>
        </w:rPr>
        <w:t>( 0.52</w:t>
      </w:r>
      <w:proofErr w:type="gramEnd"/>
      <w:r w:rsidR="006D69A5">
        <w:rPr>
          <w:sz w:val="24"/>
          <w:szCs w:val="24"/>
        </w:rPr>
        <w:t xml:space="preserve"> Perm) and </w:t>
      </w:r>
      <w:r w:rsidR="006D69A5">
        <w:rPr>
          <w:sz w:val="24"/>
          <w:szCs w:val="24"/>
        </w:rPr>
        <w:br/>
        <w:t>&lt;60 ng/</w:t>
      </w:r>
      <w:r w:rsidR="006D69A5">
        <w:t>Pa.s.m</w:t>
      </w:r>
      <w:r w:rsidR="006D69A5">
        <w:rPr>
          <w:sz w:val="24"/>
          <w:szCs w:val="24"/>
          <w:vertAlign w:val="superscript"/>
        </w:rPr>
        <w:t xml:space="preserve">2 </w:t>
      </w:r>
      <w:r w:rsidR="006D69A5">
        <w:rPr>
          <w:sz w:val="24"/>
          <w:szCs w:val="24"/>
        </w:rPr>
        <w:t>(1.05 Perm)</w:t>
      </w:r>
    </w:p>
    <w:p w14:paraId="3097FF0E" w14:textId="77777777" w:rsidR="00803FDB" w:rsidRPr="00A37ECD" w:rsidRDefault="00803FDB" w:rsidP="00D31C18">
      <w:pPr>
        <w:pStyle w:val="Heading4"/>
        <w:rPr>
          <w:szCs w:val="22"/>
          <w:lang w:val="fr-CA"/>
        </w:rPr>
      </w:pPr>
      <w:proofErr w:type="spellStart"/>
      <w:r w:rsidRPr="00A37ECD">
        <w:rPr>
          <w:szCs w:val="22"/>
          <w:lang w:val="fr-CA"/>
        </w:rPr>
        <w:lastRenderedPageBreak/>
        <w:t>Recycled</w:t>
      </w:r>
      <w:proofErr w:type="spellEnd"/>
      <w:r w:rsidRPr="00A37ECD">
        <w:rPr>
          <w:szCs w:val="22"/>
          <w:lang w:val="fr-CA"/>
        </w:rPr>
        <w:t xml:space="preserve"> content: Minimum 20%, </w:t>
      </w:r>
      <w:proofErr w:type="spellStart"/>
      <w:r w:rsidRPr="00A37ECD">
        <w:rPr>
          <w:szCs w:val="22"/>
          <w:lang w:val="fr-CA"/>
        </w:rPr>
        <w:t>pre</w:t>
      </w:r>
      <w:proofErr w:type="spellEnd"/>
      <w:r w:rsidRPr="00A37ECD">
        <w:rPr>
          <w:szCs w:val="22"/>
          <w:lang w:val="fr-CA"/>
        </w:rPr>
        <w:t>-consumer.</w:t>
      </w:r>
    </w:p>
    <w:p w14:paraId="52209447" w14:textId="77777777" w:rsidR="00803FDB" w:rsidRPr="00A37ECD" w:rsidRDefault="00803FDB" w:rsidP="00D31C18">
      <w:pPr>
        <w:pStyle w:val="Heading4"/>
        <w:rPr>
          <w:szCs w:val="22"/>
          <w:lang w:val="fr-CA"/>
        </w:rPr>
      </w:pPr>
      <w:r w:rsidRPr="00A37ECD">
        <w:rPr>
          <w:szCs w:val="22"/>
          <w:lang w:val="fr-CA"/>
        </w:rPr>
        <w:t>CFC and HCFC free.</w:t>
      </w:r>
    </w:p>
    <w:p w14:paraId="33B74693" w14:textId="4417DE36" w:rsidR="00C8402E" w:rsidRPr="009368E9" w:rsidRDefault="00E94C3B" w:rsidP="00C8402E">
      <w:pPr>
        <w:pStyle w:val="Heading4"/>
        <w:rPr>
          <w:szCs w:val="22"/>
          <w:lang w:val="en-US"/>
        </w:rPr>
      </w:pPr>
      <w:r w:rsidRPr="009368E9">
        <w:rPr>
          <w:szCs w:val="22"/>
        </w:rPr>
        <w:t>Dimensions: 610</w:t>
      </w:r>
      <w:r w:rsidR="00803FDB" w:rsidRPr="009368E9">
        <w:rPr>
          <w:szCs w:val="22"/>
        </w:rPr>
        <w:t xml:space="preserve"> mm</w:t>
      </w:r>
      <w:r w:rsidRPr="009368E9">
        <w:rPr>
          <w:szCs w:val="22"/>
        </w:rPr>
        <w:t xml:space="preserve"> </w:t>
      </w:r>
      <w:r w:rsidR="00803FDB" w:rsidRPr="009368E9">
        <w:rPr>
          <w:szCs w:val="22"/>
        </w:rPr>
        <w:t xml:space="preserve">x </w:t>
      </w:r>
      <w:r w:rsidR="009368E9" w:rsidRPr="009368E9">
        <w:rPr>
          <w:szCs w:val="22"/>
        </w:rPr>
        <w:t>[</w:t>
      </w:r>
      <w:r w:rsidRPr="009368E9">
        <w:rPr>
          <w:szCs w:val="22"/>
        </w:rPr>
        <w:t>1220</w:t>
      </w:r>
      <w:r w:rsidR="009368E9" w:rsidRPr="009368E9">
        <w:rPr>
          <w:szCs w:val="22"/>
        </w:rPr>
        <w:t>] [2438]</w:t>
      </w:r>
      <w:r w:rsidR="00803FDB" w:rsidRPr="009368E9">
        <w:rPr>
          <w:szCs w:val="22"/>
        </w:rPr>
        <w:t xml:space="preserve"> mm</w:t>
      </w:r>
      <w:r w:rsidRPr="009368E9">
        <w:rPr>
          <w:szCs w:val="22"/>
        </w:rPr>
        <w:t xml:space="preserve"> x [51</w:t>
      </w:r>
      <w:r w:rsidR="00803FDB" w:rsidRPr="009368E9">
        <w:rPr>
          <w:szCs w:val="22"/>
        </w:rPr>
        <w:t xml:space="preserve"> mm</w:t>
      </w:r>
      <w:r w:rsidRPr="009368E9">
        <w:rPr>
          <w:szCs w:val="22"/>
        </w:rPr>
        <w:t>]</w:t>
      </w:r>
      <w:r w:rsidR="00803FDB" w:rsidRPr="009368E9">
        <w:rPr>
          <w:szCs w:val="22"/>
        </w:rPr>
        <w:t xml:space="preserve"> </w:t>
      </w:r>
      <w:r w:rsidRPr="009368E9">
        <w:rPr>
          <w:szCs w:val="22"/>
        </w:rPr>
        <w:t>[76</w:t>
      </w:r>
      <w:r w:rsidR="00803FDB" w:rsidRPr="009368E9">
        <w:rPr>
          <w:szCs w:val="22"/>
        </w:rPr>
        <w:t xml:space="preserve"> mm</w:t>
      </w:r>
      <w:r w:rsidRPr="009368E9">
        <w:rPr>
          <w:szCs w:val="22"/>
        </w:rPr>
        <w:t>]</w:t>
      </w:r>
      <w:r w:rsidR="00803FDB" w:rsidRPr="009368E9">
        <w:rPr>
          <w:szCs w:val="22"/>
        </w:rPr>
        <w:t xml:space="preserve"> </w:t>
      </w:r>
      <w:r w:rsidRPr="009368E9">
        <w:rPr>
          <w:szCs w:val="22"/>
        </w:rPr>
        <w:t>[102 mm</w:t>
      </w:r>
      <w:r w:rsidR="00803FDB" w:rsidRPr="009368E9">
        <w:rPr>
          <w:szCs w:val="22"/>
        </w:rPr>
        <w:t>]</w:t>
      </w:r>
      <w:r w:rsidRPr="009368E9">
        <w:rPr>
          <w:szCs w:val="22"/>
        </w:rPr>
        <w:t xml:space="preserve"> </w:t>
      </w:r>
      <w:r w:rsidRPr="009368E9">
        <w:rPr>
          <w:szCs w:val="22"/>
          <w:lang w:val="en-US"/>
        </w:rPr>
        <w:t>[thickness as indicated]</w:t>
      </w:r>
    </w:p>
    <w:p w14:paraId="62E0235C" w14:textId="77777777" w:rsidR="00803FDB" w:rsidRPr="00A37ECD" w:rsidRDefault="00803FDB" w:rsidP="00764ED5">
      <w:pPr>
        <w:pStyle w:val="Heading4"/>
        <w:rPr>
          <w:szCs w:val="22"/>
          <w:lang w:val="en-US"/>
        </w:rPr>
      </w:pPr>
      <w:r w:rsidRPr="00A37ECD">
        <w:rPr>
          <w:szCs w:val="22"/>
          <w:lang w:val="en-US"/>
        </w:rPr>
        <w:t xml:space="preserve">Profile: </w:t>
      </w:r>
    </w:p>
    <w:p w14:paraId="4BB96CC5" w14:textId="77777777" w:rsidR="00E94C3B" w:rsidRPr="00A37ECD" w:rsidRDefault="00803FDB" w:rsidP="00803FDB">
      <w:pPr>
        <w:pStyle w:val="Heading5"/>
        <w:rPr>
          <w:szCs w:val="22"/>
          <w:lang w:val="en-US"/>
        </w:rPr>
      </w:pPr>
      <w:r w:rsidRPr="00A37ECD">
        <w:rPr>
          <w:szCs w:val="22"/>
          <w:lang w:val="en-US"/>
        </w:rPr>
        <w:t xml:space="preserve">Edges: </w:t>
      </w:r>
      <w:r w:rsidR="00E94C3B" w:rsidRPr="00A37ECD">
        <w:rPr>
          <w:szCs w:val="22"/>
          <w:lang w:val="en-US"/>
        </w:rPr>
        <w:t>ship lapped</w:t>
      </w:r>
      <w:r w:rsidRPr="00A37ECD">
        <w:rPr>
          <w:szCs w:val="22"/>
          <w:lang w:val="en-US"/>
        </w:rPr>
        <w:t xml:space="preserve"> edges.</w:t>
      </w:r>
    </w:p>
    <w:p w14:paraId="238E8E12" w14:textId="137351A4" w:rsidR="00803FDB" w:rsidRPr="00A64823" w:rsidRDefault="00803FDB" w:rsidP="00803FDB">
      <w:pPr>
        <w:pStyle w:val="SpecNote"/>
        <w:rPr>
          <w:vanish/>
        </w:rPr>
      </w:pPr>
      <w:r w:rsidRPr="00A64823">
        <w:rPr>
          <w:vanish/>
        </w:rPr>
        <w:t xml:space="preserve">SPEC NOTE: </w:t>
      </w:r>
      <w:r w:rsidR="00837614" w:rsidRPr="00A64823">
        <w:rPr>
          <w:vanish/>
        </w:rPr>
        <w:t>Specify drainage channels only for FOAMULAR</w:t>
      </w:r>
      <w:r w:rsidRPr="00A64823">
        <w:rPr>
          <w:rFonts w:cs="Arial"/>
          <w:vanish/>
        </w:rPr>
        <w:t>®</w:t>
      </w:r>
      <w:r w:rsidRPr="00A64823">
        <w:rPr>
          <w:vanish/>
        </w:rPr>
        <w:t xml:space="preserve"> </w:t>
      </w:r>
      <w:r w:rsidR="008307E7" w:rsidRPr="00A64823">
        <w:rPr>
          <w:vanish/>
        </w:rPr>
        <w:t xml:space="preserve">&amp; </w:t>
      </w:r>
      <w:r w:rsidR="008307E7" w:rsidRPr="00A64823">
        <w:rPr>
          <w:rFonts w:cs="Arial"/>
          <w:vanish/>
          <w:sz w:val="20"/>
          <w:szCs w:val="20"/>
        </w:rPr>
        <w:t>FOAMULAR NGX</w:t>
      </w:r>
      <w:r w:rsidR="003561CE" w:rsidRPr="00A64823">
        <w:rPr>
          <w:rFonts w:cs="Arial"/>
          <w:vanish/>
          <w:sz w:val="20"/>
          <w:szCs w:val="20"/>
        </w:rPr>
        <w:t>®</w:t>
      </w:r>
      <w:r w:rsidR="008307E7" w:rsidRPr="00A64823">
        <w:rPr>
          <w:rFonts w:cs="Arial"/>
          <w:vanish/>
          <w:sz w:val="20"/>
          <w:szCs w:val="20"/>
        </w:rPr>
        <w:t xml:space="preserve"> </w:t>
      </w:r>
      <w:r w:rsidRPr="00A64823">
        <w:rPr>
          <w:vanish/>
        </w:rPr>
        <w:t xml:space="preserve">350 CVI thermal insulation boards with underside drainage channels to ensure optimum water drainage between the membrane and the insulation.  For additional information, refer to article </w:t>
      </w:r>
      <w:r w:rsidRPr="00A64823">
        <w:rPr>
          <w:vanish/>
          <w:u w:val="single"/>
        </w:rPr>
        <w:t>3 PRODUCT DESCRIPTION</w:t>
      </w:r>
      <w:r w:rsidRPr="00A64823">
        <w:rPr>
          <w:vanish/>
        </w:rPr>
        <w:t xml:space="preserve"> of product data sheet D.S..07 22 16.13.OCC FOAMULAR</w:t>
      </w:r>
      <w:r w:rsidRPr="00A64823">
        <w:rPr>
          <w:rFonts w:cs="Arial"/>
          <w:vanish/>
        </w:rPr>
        <w:t>®</w:t>
      </w:r>
      <w:r w:rsidRPr="00A64823">
        <w:rPr>
          <w:vanish/>
        </w:rPr>
        <w:t xml:space="preserve"> </w:t>
      </w:r>
      <w:r w:rsidR="008307E7" w:rsidRPr="00A64823">
        <w:rPr>
          <w:vanish/>
        </w:rPr>
        <w:t xml:space="preserve">&amp; </w:t>
      </w:r>
      <w:r w:rsidR="008307E7" w:rsidRPr="00A64823">
        <w:rPr>
          <w:rFonts w:cs="Arial"/>
          <w:vanish/>
          <w:sz w:val="20"/>
          <w:szCs w:val="20"/>
        </w:rPr>
        <w:t>FOAMULAR NGX</w:t>
      </w:r>
      <w:r w:rsidR="003561CE" w:rsidRPr="00A64823">
        <w:rPr>
          <w:rFonts w:cs="Arial"/>
          <w:vanish/>
          <w:sz w:val="20"/>
          <w:szCs w:val="20"/>
        </w:rPr>
        <w:t>®</w:t>
      </w:r>
      <w:r w:rsidR="008307E7" w:rsidRPr="00A64823">
        <w:rPr>
          <w:rFonts w:cs="Arial"/>
          <w:vanish/>
          <w:sz w:val="20"/>
          <w:szCs w:val="20"/>
        </w:rPr>
        <w:t xml:space="preserve"> </w:t>
      </w:r>
      <w:r w:rsidRPr="00A64823">
        <w:rPr>
          <w:vanish/>
        </w:rPr>
        <w:t>350 and FOAMULAR</w:t>
      </w:r>
      <w:r w:rsidRPr="00A64823">
        <w:rPr>
          <w:rFonts w:cs="Arial"/>
          <w:vanish/>
        </w:rPr>
        <w:t>®</w:t>
      </w:r>
      <w:r w:rsidRPr="00A64823">
        <w:rPr>
          <w:vanish/>
        </w:rPr>
        <w:t xml:space="preserve"> </w:t>
      </w:r>
      <w:r w:rsidR="008307E7" w:rsidRPr="00A64823">
        <w:rPr>
          <w:vanish/>
        </w:rPr>
        <w:t xml:space="preserve">&amp; </w:t>
      </w:r>
      <w:r w:rsidR="008307E7" w:rsidRPr="00A64823">
        <w:rPr>
          <w:rFonts w:cs="Arial"/>
          <w:vanish/>
          <w:sz w:val="20"/>
          <w:szCs w:val="20"/>
        </w:rPr>
        <w:t>FOAMULAR NGX</w:t>
      </w:r>
      <w:r w:rsidR="003561CE" w:rsidRPr="00A64823">
        <w:rPr>
          <w:rFonts w:cs="Arial"/>
          <w:vanish/>
          <w:sz w:val="20"/>
          <w:szCs w:val="20"/>
        </w:rPr>
        <w:t>®</w:t>
      </w:r>
      <w:r w:rsidR="008307E7" w:rsidRPr="00A64823">
        <w:rPr>
          <w:rFonts w:cs="Arial"/>
          <w:vanish/>
          <w:sz w:val="20"/>
          <w:szCs w:val="20"/>
        </w:rPr>
        <w:t xml:space="preserve"> </w:t>
      </w:r>
      <w:r w:rsidRPr="00A64823">
        <w:rPr>
          <w:vanish/>
        </w:rPr>
        <w:t xml:space="preserve">350 CVI rigid extruded polystyrene insulation. </w:t>
      </w:r>
    </w:p>
    <w:p w14:paraId="2EED0D79" w14:textId="77777777" w:rsidR="00803FDB" w:rsidRPr="00A37ECD" w:rsidRDefault="00803FDB" w:rsidP="00803FDB">
      <w:pPr>
        <w:pStyle w:val="Heading5"/>
        <w:rPr>
          <w:szCs w:val="22"/>
          <w:lang w:val="en-US"/>
        </w:rPr>
      </w:pPr>
      <w:r w:rsidRPr="00A37ECD">
        <w:rPr>
          <w:szCs w:val="22"/>
          <w:lang w:val="en-US"/>
        </w:rPr>
        <w:t xml:space="preserve">Drainage channels: </w:t>
      </w:r>
    </w:p>
    <w:p w14:paraId="572AB8FE" w14:textId="77777777" w:rsidR="00803FDB" w:rsidRPr="00A37ECD" w:rsidRDefault="00803FDB" w:rsidP="00803FDB">
      <w:pPr>
        <w:pStyle w:val="Heading6"/>
        <w:rPr>
          <w:szCs w:val="22"/>
          <w:lang w:val="en-US"/>
        </w:rPr>
      </w:pPr>
      <w:r w:rsidRPr="00A37ECD">
        <w:rPr>
          <w:szCs w:val="22"/>
          <w:lang w:val="en-US"/>
        </w:rPr>
        <w:t>One (1) lengthwise and two (2) widthwise per board, 13 mm x 13 mm, maximum depth</w:t>
      </w:r>
      <w:r w:rsidR="00837614" w:rsidRPr="00A37ECD">
        <w:rPr>
          <w:szCs w:val="22"/>
          <w:lang w:val="en-US"/>
        </w:rPr>
        <w:t>.</w:t>
      </w:r>
    </w:p>
    <w:p w14:paraId="1D07C08B" w14:textId="77777777" w:rsidR="00837614" w:rsidRPr="00A37ECD" w:rsidRDefault="00837614" w:rsidP="00803FDB">
      <w:pPr>
        <w:pStyle w:val="Heading6"/>
        <w:rPr>
          <w:szCs w:val="22"/>
          <w:lang w:val="en-US"/>
        </w:rPr>
      </w:pPr>
      <w:r w:rsidRPr="00A37ECD">
        <w:rPr>
          <w:szCs w:val="22"/>
          <w:lang w:val="en-US"/>
        </w:rPr>
        <w:t>One (1) around perimeter of board, 6.5 mm wide by 13 mm deep.</w:t>
      </w:r>
    </w:p>
    <w:p w14:paraId="4D7246EC" w14:textId="77777777" w:rsidR="003914B0" w:rsidRPr="00A37ECD" w:rsidRDefault="00837614" w:rsidP="00837614">
      <w:pPr>
        <w:pStyle w:val="Heading2"/>
        <w:rPr>
          <w:szCs w:val="22"/>
          <w:lang w:val="en-US"/>
        </w:rPr>
      </w:pPr>
      <w:r w:rsidRPr="00A37ECD">
        <w:rPr>
          <w:szCs w:val="22"/>
          <w:lang w:val="en-US"/>
        </w:rPr>
        <w:t>ADHESIVES</w:t>
      </w:r>
    </w:p>
    <w:p w14:paraId="3417AEF1" w14:textId="77777777" w:rsidR="00837614" w:rsidRPr="00A64823" w:rsidRDefault="00837614" w:rsidP="00837614">
      <w:pPr>
        <w:pStyle w:val="SpecNoteEnv"/>
        <w:rPr>
          <w:vanish/>
          <w:szCs w:val="22"/>
        </w:rPr>
      </w:pPr>
      <w:r w:rsidRPr="00A64823">
        <w:rPr>
          <w:vanish/>
          <w:szCs w:val="22"/>
        </w:rPr>
        <w:t>SPEC NOTE ENVIRONMENT:  OWENS CORNING does not recommend solvent based adhesives which react with polystyrene foam.</w:t>
      </w:r>
    </w:p>
    <w:p w14:paraId="0B9F19E9" w14:textId="77777777" w:rsidR="00837614" w:rsidRPr="00A64823" w:rsidRDefault="00837614" w:rsidP="00837614">
      <w:pPr>
        <w:pStyle w:val="SpecNote"/>
        <w:rPr>
          <w:vanish/>
        </w:rPr>
      </w:pPr>
      <w:r w:rsidRPr="00A64823">
        <w:rPr>
          <w:vanish/>
        </w:rPr>
        <w:t>SPEC NOTE:  contact your regional technical representative to obtain a list of adhesive products and manufacturers.  Adhesives should be selected according to installation method (type), application temperature (class) and their chemical compatibility with polystyrene boards, substrates as well as related materials and accessories (i.e. air barrier membranes, flashings, waterproofing membranes, etc.).</w:t>
      </w:r>
    </w:p>
    <w:p w14:paraId="71B1C89F" w14:textId="77777777" w:rsidR="00837614" w:rsidRPr="00A37ECD" w:rsidRDefault="00837614" w:rsidP="00837614">
      <w:pPr>
        <w:pStyle w:val="Heading3"/>
        <w:rPr>
          <w:szCs w:val="22"/>
          <w:lang w:val="en-US"/>
        </w:rPr>
      </w:pPr>
      <w:r w:rsidRPr="00A37ECD">
        <w:rPr>
          <w:szCs w:val="22"/>
          <w:lang w:val="en-US"/>
        </w:rPr>
        <w:t>Adhesive: Compatible with foam board product.</w:t>
      </w:r>
    </w:p>
    <w:p w14:paraId="4C6A78D1" w14:textId="77777777" w:rsidR="00837614" w:rsidRPr="00A37ECD" w:rsidRDefault="00837614" w:rsidP="00837614">
      <w:pPr>
        <w:pStyle w:val="Heading4"/>
        <w:rPr>
          <w:szCs w:val="22"/>
          <w:lang w:val="en-US"/>
        </w:rPr>
      </w:pPr>
      <w:r w:rsidRPr="00A37ECD">
        <w:rPr>
          <w:szCs w:val="22"/>
          <w:lang w:val="en-US"/>
        </w:rPr>
        <w:t>Type: [___]</w:t>
      </w:r>
    </w:p>
    <w:p w14:paraId="2BA9C9E9" w14:textId="77777777" w:rsidR="00837614" w:rsidRPr="00A37ECD" w:rsidRDefault="00837614" w:rsidP="00837614">
      <w:pPr>
        <w:pStyle w:val="Heading4"/>
        <w:rPr>
          <w:szCs w:val="22"/>
          <w:lang w:val="en-US"/>
        </w:rPr>
      </w:pPr>
      <w:r w:rsidRPr="00A37ECD">
        <w:rPr>
          <w:szCs w:val="22"/>
          <w:lang w:val="en-US"/>
        </w:rPr>
        <w:t>Class: [___]</w:t>
      </w:r>
    </w:p>
    <w:p w14:paraId="2BB3BD46" w14:textId="77777777" w:rsidR="00837614" w:rsidRPr="00A37ECD" w:rsidRDefault="00837614" w:rsidP="00837614">
      <w:pPr>
        <w:pStyle w:val="Heading4"/>
        <w:rPr>
          <w:szCs w:val="22"/>
          <w:lang w:val="en-US"/>
        </w:rPr>
      </w:pPr>
      <w:r w:rsidRPr="00A37ECD">
        <w:rPr>
          <w:szCs w:val="22"/>
          <w:lang w:val="en-US"/>
        </w:rPr>
        <w:t>VOC emission: [___]</w:t>
      </w:r>
    </w:p>
    <w:p w14:paraId="2970E0CD" w14:textId="77777777" w:rsidR="00837614" w:rsidRPr="00A37ECD" w:rsidRDefault="00837614" w:rsidP="00837614">
      <w:pPr>
        <w:pStyle w:val="Heading4"/>
        <w:rPr>
          <w:i/>
          <w:vanish/>
          <w:szCs w:val="22"/>
          <w:lang w:val="en-US"/>
        </w:rPr>
      </w:pPr>
      <w:r w:rsidRPr="00A37ECD">
        <w:rPr>
          <w:szCs w:val="22"/>
          <w:lang w:val="en-US"/>
        </w:rPr>
        <w:t>Selected product: [____________].</w:t>
      </w:r>
    </w:p>
    <w:p w14:paraId="3D82387F" w14:textId="77777777" w:rsidR="00DB1A68" w:rsidRDefault="00DB1A68" w:rsidP="00D31C18">
      <w:pPr>
        <w:pStyle w:val="Heading2"/>
        <w:rPr>
          <w:szCs w:val="22"/>
          <w:lang w:val="en-US"/>
        </w:rPr>
      </w:pPr>
    </w:p>
    <w:p w14:paraId="6A6CDF0E" w14:textId="2DA68E68" w:rsidR="0083239A" w:rsidRPr="00463859" w:rsidRDefault="00D46C87" w:rsidP="00463859">
      <w:pPr>
        <w:pStyle w:val="Heading2"/>
        <w:numPr>
          <w:ilvl w:val="1"/>
          <w:numId w:val="21"/>
        </w:numPr>
        <w:rPr>
          <w:szCs w:val="22"/>
          <w:lang w:val="en-US"/>
        </w:rPr>
      </w:pPr>
      <w:r w:rsidRPr="00463859">
        <w:rPr>
          <w:szCs w:val="22"/>
          <w:lang w:val="en-US"/>
        </w:rPr>
        <w:t>ACCESSORIES</w:t>
      </w:r>
    </w:p>
    <w:p w14:paraId="6DB5F9F8" w14:textId="77777777" w:rsidR="00837614" w:rsidRPr="00A64823" w:rsidRDefault="00837614" w:rsidP="00837614">
      <w:pPr>
        <w:pStyle w:val="SpecNote"/>
        <w:rPr>
          <w:vanish/>
        </w:rPr>
      </w:pPr>
      <w:r w:rsidRPr="00A64823">
        <w:rPr>
          <w:vanish/>
        </w:rPr>
        <w:t>SPEC NOTE:  Use of the following accessories may be required by the roofing systems.</w:t>
      </w:r>
    </w:p>
    <w:p w14:paraId="79438FC8" w14:textId="77777777" w:rsidR="00837614" w:rsidRPr="00A37ECD" w:rsidRDefault="00837614" w:rsidP="00837614">
      <w:pPr>
        <w:pStyle w:val="Heading3"/>
        <w:rPr>
          <w:szCs w:val="22"/>
        </w:rPr>
      </w:pPr>
      <w:r w:rsidRPr="00A37ECD">
        <w:rPr>
          <w:szCs w:val="22"/>
        </w:rPr>
        <w:t>Separation sheet:  Polyethylene, 0.12 mm (5 mils) thickness.</w:t>
      </w:r>
    </w:p>
    <w:p w14:paraId="2FEFF30E" w14:textId="77777777" w:rsidR="00837614" w:rsidRPr="00A37ECD" w:rsidRDefault="00837614" w:rsidP="00837614">
      <w:pPr>
        <w:pStyle w:val="Heading3"/>
        <w:rPr>
          <w:szCs w:val="22"/>
        </w:rPr>
      </w:pPr>
      <w:r w:rsidRPr="00A37ECD">
        <w:rPr>
          <w:szCs w:val="22"/>
        </w:rPr>
        <w:t>Filter fabric: 100% polypropylene sheet, ultra-violet resistant, weaved, black colour, designed for installation in a protected membrane roofing system between the insulation and the ballast.</w:t>
      </w:r>
    </w:p>
    <w:p w14:paraId="234C1C41" w14:textId="77777777" w:rsidR="00837614" w:rsidRPr="00A37ECD" w:rsidRDefault="00837614" w:rsidP="00837614">
      <w:pPr>
        <w:pStyle w:val="Heading3"/>
        <w:rPr>
          <w:szCs w:val="22"/>
        </w:rPr>
      </w:pPr>
      <w:r w:rsidRPr="00A37ECD">
        <w:rPr>
          <w:szCs w:val="22"/>
        </w:rPr>
        <w:t>Ballast:</w:t>
      </w:r>
    </w:p>
    <w:p w14:paraId="39E4BDFC" w14:textId="77777777" w:rsidR="00837614" w:rsidRPr="00A37ECD" w:rsidRDefault="00837614" w:rsidP="00837614">
      <w:pPr>
        <w:pStyle w:val="Heading4"/>
        <w:rPr>
          <w:szCs w:val="22"/>
        </w:rPr>
      </w:pPr>
      <w:r w:rsidRPr="00A37ECD">
        <w:rPr>
          <w:szCs w:val="22"/>
        </w:rPr>
        <w:t>Natural stone, type, screen and gauge to recommendations of the AMCQ and CRCA.</w:t>
      </w:r>
    </w:p>
    <w:p w14:paraId="17593442" w14:textId="77777777" w:rsidR="00837614" w:rsidRPr="00A37ECD" w:rsidRDefault="00837614" w:rsidP="00837614">
      <w:pPr>
        <w:pStyle w:val="Heading4"/>
        <w:rPr>
          <w:szCs w:val="22"/>
        </w:rPr>
      </w:pPr>
      <w:r w:rsidRPr="00A37ECD">
        <w:rPr>
          <w:szCs w:val="22"/>
        </w:rPr>
        <w:t>Prefabricated concrete pavers on pedestals, as recommended by the insulation and concrete pavers' manufacturers.</w:t>
      </w:r>
    </w:p>
    <w:p w14:paraId="543674EF" w14:textId="77777777" w:rsidR="00A81290" w:rsidRPr="00A37ECD" w:rsidRDefault="00A81290" w:rsidP="00D31C18">
      <w:pPr>
        <w:pStyle w:val="Heading1"/>
        <w:rPr>
          <w:szCs w:val="22"/>
          <w:lang w:val="en-US"/>
        </w:rPr>
      </w:pPr>
      <w:r w:rsidRPr="00A37ECD">
        <w:rPr>
          <w:szCs w:val="22"/>
          <w:lang w:val="en-US"/>
        </w:rPr>
        <w:t>Execution</w:t>
      </w:r>
    </w:p>
    <w:p w14:paraId="4830CE10" w14:textId="77777777" w:rsidR="004026DA" w:rsidRPr="00A37ECD" w:rsidRDefault="004026DA" w:rsidP="00D31C18">
      <w:pPr>
        <w:pStyle w:val="Heading2"/>
        <w:rPr>
          <w:szCs w:val="22"/>
        </w:rPr>
      </w:pPr>
      <w:r w:rsidRPr="00A37ECD">
        <w:rPr>
          <w:szCs w:val="22"/>
        </w:rPr>
        <w:t>EXAMINATION</w:t>
      </w:r>
    </w:p>
    <w:p w14:paraId="135E2278" w14:textId="77777777" w:rsidR="00AB7E76" w:rsidRPr="00A37ECD" w:rsidRDefault="00AB7E76" w:rsidP="00D31C18">
      <w:pPr>
        <w:pStyle w:val="Heading3"/>
        <w:rPr>
          <w:szCs w:val="22"/>
          <w:lang w:val="en-US"/>
        </w:rPr>
      </w:pPr>
      <w:r w:rsidRPr="00A37ECD">
        <w:rPr>
          <w:szCs w:val="22"/>
          <w:lang w:val="en-US"/>
        </w:rPr>
        <w:t>Verify that surfaces and conditions are ready to accept the Work of this section.</w:t>
      </w:r>
    </w:p>
    <w:p w14:paraId="1D5D033A" w14:textId="77777777" w:rsidR="000772BE" w:rsidRPr="00A37ECD" w:rsidRDefault="000772BE" w:rsidP="00D31C18">
      <w:pPr>
        <w:pStyle w:val="Heading3"/>
        <w:rPr>
          <w:szCs w:val="22"/>
          <w:lang w:val="en-US"/>
        </w:rPr>
      </w:pPr>
      <w:r w:rsidRPr="00A37ECD">
        <w:rPr>
          <w:szCs w:val="22"/>
          <w:lang w:val="en-US"/>
        </w:rPr>
        <w:t>Verify that insulation boards are compatible with asphalts or adhesives used.</w:t>
      </w:r>
    </w:p>
    <w:p w14:paraId="1451934D" w14:textId="77777777" w:rsidR="00AB7E76" w:rsidRPr="00A37ECD" w:rsidRDefault="00AB7E76" w:rsidP="00D31C18">
      <w:pPr>
        <w:pStyle w:val="Heading3"/>
        <w:rPr>
          <w:szCs w:val="22"/>
          <w:lang w:val="en-US"/>
        </w:rPr>
      </w:pPr>
      <w:r w:rsidRPr="00A37ECD">
        <w:rPr>
          <w:szCs w:val="22"/>
          <w:lang w:val="en-US"/>
        </w:rPr>
        <w:lastRenderedPageBreak/>
        <w:t>Report any unsatisfactory conditions to the</w:t>
      </w:r>
      <w:r w:rsidR="008B709C" w:rsidRPr="00A37ECD">
        <w:rPr>
          <w:szCs w:val="22"/>
          <w:lang w:val="en-US"/>
        </w:rPr>
        <w:t xml:space="preserve"> Architect</w:t>
      </w:r>
      <w:r w:rsidRPr="00A37ECD">
        <w:rPr>
          <w:szCs w:val="22"/>
          <w:lang w:val="en-US"/>
        </w:rPr>
        <w:t xml:space="preserve"> [Consultant] in writing.</w:t>
      </w:r>
    </w:p>
    <w:p w14:paraId="188CB28A" w14:textId="77777777" w:rsidR="00AB7E76" w:rsidRPr="00A37ECD" w:rsidRDefault="00AB7E76" w:rsidP="00D31C18">
      <w:pPr>
        <w:pStyle w:val="Heading3"/>
        <w:rPr>
          <w:szCs w:val="22"/>
          <w:lang w:val="en-US"/>
        </w:rPr>
      </w:pPr>
      <w:r w:rsidRPr="00A37ECD">
        <w:rPr>
          <w:szCs w:val="22"/>
          <w:lang w:val="en-US"/>
        </w:rPr>
        <w:t>Do not start work until deficiencies have been corrected. Commencement of Work implies acceptance of conditions.</w:t>
      </w:r>
    </w:p>
    <w:p w14:paraId="68AA0922" w14:textId="77777777" w:rsidR="00AB7E76" w:rsidRPr="00A37ECD" w:rsidRDefault="00AB7E76" w:rsidP="00D31C18">
      <w:pPr>
        <w:pStyle w:val="Heading2"/>
        <w:rPr>
          <w:szCs w:val="22"/>
          <w:lang w:val="en-US"/>
        </w:rPr>
      </w:pPr>
      <w:r w:rsidRPr="00A37ECD">
        <w:rPr>
          <w:szCs w:val="22"/>
          <w:lang w:val="en-US"/>
        </w:rPr>
        <w:t>PREPARATION</w:t>
      </w:r>
    </w:p>
    <w:p w14:paraId="5E2D559C" w14:textId="77777777" w:rsidR="000772BE" w:rsidRPr="00A37ECD" w:rsidRDefault="000772BE" w:rsidP="000772BE">
      <w:pPr>
        <w:pStyle w:val="Heading3"/>
        <w:rPr>
          <w:szCs w:val="22"/>
          <w:lang w:val="en-US"/>
        </w:rPr>
      </w:pPr>
      <w:r w:rsidRPr="00A37ECD">
        <w:rPr>
          <w:szCs w:val="22"/>
          <w:lang w:val="en-US"/>
        </w:rPr>
        <w:t>Ensure all substrate surfaces are firm, straight, smooth, dry, free of snow, ice or frost, contamination and swept clean of dust and debris.</w:t>
      </w:r>
    </w:p>
    <w:p w14:paraId="0C3A2FF8" w14:textId="77777777" w:rsidR="000772BE" w:rsidRPr="00A37ECD" w:rsidRDefault="000772BE" w:rsidP="000772BE">
      <w:pPr>
        <w:pStyle w:val="Heading3"/>
        <w:rPr>
          <w:szCs w:val="22"/>
          <w:lang w:val="en-US"/>
        </w:rPr>
      </w:pPr>
      <w:r w:rsidRPr="00A37ECD">
        <w:rPr>
          <w:szCs w:val="22"/>
          <w:lang w:val="en-US"/>
        </w:rPr>
        <w:t>Ensure that interfacing work is complete and proper including curbs, drains, sleeves, vents, pipes, and other items passing through substrates.</w:t>
      </w:r>
    </w:p>
    <w:p w14:paraId="2F4EFEF5" w14:textId="77777777" w:rsidR="000772BE" w:rsidRPr="00A37ECD" w:rsidRDefault="000772BE" w:rsidP="000772BE">
      <w:pPr>
        <w:pStyle w:val="Heading3"/>
        <w:rPr>
          <w:szCs w:val="22"/>
          <w:lang w:val="en-US"/>
        </w:rPr>
      </w:pPr>
      <w:r w:rsidRPr="00A37ECD">
        <w:rPr>
          <w:szCs w:val="22"/>
          <w:lang w:val="en-US"/>
        </w:rPr>
        <w:t xml:space="preserve">Ensure plywood and lumber </w:t>
      </w:r>
      <w:proofErr w:type="spellStart"/>
      <w:r w:rsidRPr="00A37ECD">
        <w:rPr>
          <w:szCs w:val="22"/>
          <w:lang w:val="en-US"/>
        </w:rPr>
        <w:t>nailer</w:t>
      </w:r>
      <w:proofErr w:type="spellEnd"/>
      <w:r w:rsidRPr="00A37ECD">
        <w:rPr>
          <w:szCs w:val="22"/>
          <w:lang w:val="en-US"/>
        </w:rPr>
        <w:t xml:space="preserve"> plates have been installed to walls and parapets.</w:t>
      </w:r>
    </w:p>
    <w:p w14:paraId="0497C9E2" w14:textId="77777777" w:rsidR="008B709C" w:rsidRPr="00A37ECD" w:rsidRDefault="008B709C" w:rsidP="00D31C18">
      <w:pPr>
        <w:pStyle w:val="Heading2"/>
        <w:rPr>
          <w:szCs w:val="22"/>
          <w:lang w:val="en-US"/>
        </w:rPr>
      </w:pPr>
      <w:r w:rsidRPr="00A37ECD">
        <w:rPr>
          <w:szCs w:val="22"/>
          <w:lang w:val="en-US"/>
        </w:rPr>
        <w:t>INSTALLATION</w:t>
      </w:r>
    </w:p>
    <w:p w14:paraId="4E28A483" w14:textId="77777777" w:rsidR="000772BE" w:rsidRPr="00A37ECD" w:rsidRDefault="000772BE" w:rsidP="000772BE">
      <w:pPr>
        <w:pStyle w:val="Heading3"/>
        <w:rPr>
          <w:szCs w:val="22"/>
          <w:lang w:val="en-US"/>
        </w:rPr>
      </w:pPr>
      <w:r w:rsidRPr="00A37ECD">
        <w:rPr>
          <w:szCs w:val="22"/>
          <w:lang w:val="en-US"/>
        </w:rPr>
        <w:t>Install roof insulation boards to manufacturers written instructions.</w:t>
      </w:r>
    </w:p>
    <w:p w14:paraId="083C2563" w14:textId="77777777" w:rsidR="000772BE" w:rsidRPr="00A64823" w:rsidRDefault="000772BE" w:rsidP="000772BE">
      <w:pPr>
        <w:pStyle w:val="SpecNote"/>
        <w:rPr>
          <w:vanish/>
        </w:rPr>
      </w:pPr>
      <w:r w:rsidRPr="00A64823">
        <w:rPr>
          <w:vanish/>
        </w:rPr>
        <w:t>SPEC NOTE:  Separation sheets are necessary with hot applied rubberized asphalt.</w:t>
      </w:r>
    </w:p>
    <w:p w14:paraId="0672FABE" w14:textId="77777777" w:rsidR="000772BE" w:rsidRPr="00A37ECD" w:rsidRDefault="000772BE" w:rsidP="000772BE">
      <w:pPr>
        <w:pStyle w:val="Heading3"/>
        <w:rPr>
          <w:szCs w:val="22"/>
          <w:lang w:val="en-US"/>
        </w:rPr>
      </w:pPr>
      <w:r w:rsidRPr="00A37ECD">
        <w:rPr>
          <w:szCs w:val="22"/>
          <w:lang w:val="en-US"/>
        </w:rPr>
        <w:t>Separation sheets:</w:t>
      </w:r>
    </w:p>
    <w:p w14:paraId="040A1236" w14:textId="77777777" w:rsidR="000772BE" w:rsidRPr="00A37ECD" w:rsidRDefault="000772BE" w:rsidP="000772BE">
      <w:pPr>
        <w:pStyle w:val="Heading4"/>
        <w:rPr>
          <w:szCs w:val="22"/>
          <w:lang w:val="en-US"/>
        </w:rPr>
      </w:pPr>
      <w:r w:rsidRPr="00A37ECD">
        <w:rPr>
          <w:szCs w:val="22"/>
          <w:lang w:val="en-US"/>
        </w:rPr>
        <w:t>Place separation sheet in adhesive or asphalt while still hot enough to assure good bond but so hot as to damage sheet.</w:t>
      </w:r>
    </w:p>
    <w:p w14:paraId="1169442A" w14:textId="77777777" w:rsidR="000772BE" w:rsidRPr="00A37ECD" w:rsidRDefault="000772BE" w:rsidP="000772BE">
      <w:pPr>
        <w:pStyle w:val="Heading4"/>
        <w:rPr>
          <w:szCs w:val="22"/>
          <w:lang w:val="en-US"/>
        </w:rPr>
      </w:pPr>
      <w:r w:rsidRPr="00A37ECD">
        <w:rPr>
          <w:szCs w:val="22"/>
          <w:lang w:val="en-US"/>
        </w:rPr>
        <w:t>Begin application at low end, lapping sheets 100 mm (4 in).</w:t>
      </w:r>
    </w:p>
    <w:p w14:paraId="0E68A89F" w14:textId="77777777" w:rsidR="000772BE" w:rsidRPr="00A37ECD" w:rsidRDefault="000772BE" w:rsidP="000772BE">
      <w:pPr>
        <w:pStyle w:val="Heading4"/>
        <w:rPr>
          <w:szCs w:val="22"/>
          <w:lang w:val="en-US"/>
        </w:rPr>
      </w:pPr>
      <w:r w:rsidRPr="00A37ECD">
        <w:rPr>
          <w:szCs w:val="22"/>
          <w:lang w:val="en-US"/>
        </w:rPr>
        <w:t>Cut sheet around drains, vents and other penetrations; carry sheet up vertical faces of curbs and cover with a flashing.</w:t>
      </w:r>
    </w:p>
    <w:p w14:paraId="6019996D" w14:textId="77777777" w:rsidR="000772BE" w:rsidRPr="00A37ECD" w:rsidRDefault="000772BE" w:rsidP="000772BE">
      <w:pPr>
        <w:pStyle w:val="Heading4"/>
        <w:rPr>
          <w:szCs w:val="22"/>
          <w:lang w:val="en-US"/>
        </w:rPr>
      </w:pPr>
      <w:r w:rsidRPr="00A37ECD">
        <w:rPr>
          <w:szCs w:val="22"/>
          <w:lang w:val="en-US"/>
        </w:rPr>
        <w:t>Carry separation sheet up vertical faces and adhere to vertical faces and on top of the roof curbs and parapets while asphalt is still warm.</w:t>
      </w:r>
    </w:p>
    <w:p w14:paraId="511FD73E" w14:textId="77777777" w:rsidR="008B709C" w:rsidRPr="00A37ECD" w:rsidRDefault="008B709C" w:rsidP="00D31C18">
      <w:pPr>
        <w:pStyle w:val="Heading3"/>
        <w:rPr>
          <w:szCs w:val="22"/>
          <w:lang w:val="en-US"/>
        </w:rPr>
      </w:pPr>
      <w:r w:rsidRPr="00A37ECD">
        <w:rPr>
          <w:szCs w:val="22"/>
          <w:lang w:val="en-US"/>
        </w:rPr>
        <w:t>Polystyrene board:</w:t>
      </w:r>
    </w:p>
    <w:p w14:paraId="4D914DE6" w14:textId="77777777" w:rsidR="000772BE" w:rsidRPr="00A37ECD" w:rsidRDefault="000772BE" w:rsidP="000772BE">
      <w:pPr>
        <w:pStyle w:val="Heading4"/>
        <w:rPr>
          <w:szCs w:val="22"/>
          <w:lang w:val="en-US"/>
        </w:rPr>
      </w:pPr>
      <w:r w:rsidRPr="00A37ECD">
        <w:rPr>
          <w:szCs w:val="22"/>
          <w:lang w:val="en-US"/>
        </w:rPr>
        <w:t xml:space="preserve">Apply insulation </w:t>
      </w:r>
      <w:r w:rsidR="00E81663" w:rsidRPr="00A37ECD">
        <w:rPr>
          <w:szCs w:val="22"/>
          <w:lang w:val="en-US"/>
        </w:rPr>
        <w:t xml:space="preserve">loose </w:t>
      </w:r>
      <w:r w:rsidRPr="00A37ECD">
        <w:rPr>
          <w:szCs w:val="22"/>
          <w:lang w:val="en-US"/>
        </w:rPr>
        <w:t>immediately after application of separation sheet</w:t>
      </w:r>
      <w:r w:rsidR="00E81663" w:rsidRPr="00A37ECD">
        <w:rPr>
          <w:szCs w:val="22"/>
          <w:lang w:val="en-US"/>
        </w:rPr>
        <w:t xml:space="preserve"> </w:t>
      </w:r>
      <w:r w:rsidRPr="00A37ECD">
        <w:rPr>
          <w:szCs w:val="22"/>
          <w:lang w:val="en-US"/>
        </w:rPr>
        <w:t>parallel to roof edges at perimeter.</w:t>
      </w:r>
    </w:p>
    <w:p w14:paraId="5A664B5E" w14:textId="77777777" w:rsidR="000772BE" w:rsidRPr="00A64823" w:rsidRDefault="000772BE" w:rsidP="000772BE">
      <w:pPr>
        <w:pStyle w:val="SpecNote"/>
        <w:rPr>
          <w:vanish/>
        </w:rPr>
      </w:pPr>
      <w:r w:rsidRPr="00A64823">
        <w:rPr>
          <w:vanish/>
        </w:rPr>
        <w:t xml:space="preserve">SPEC NOTE: </w:t>
      </w:r>
      <w:r w:rsidR="00E81663" w:rsidRPr="00A64823">
        <w:rPr>
          <w:vanish/>
        </w:rPr>
        <w:t xml:space="preserve">Specify a second thickness of insulation boards when job conditions </w:t>
      </w:r>
      <w:r w:rsidR="002D1399" w:rsidRPr="00A64823">
        <w:rPr>
          <w:vanish/>
        </w:rPr>
        <w:t>or</w:t>
      </w:r>
      <w:r w:rsidR="00E81663" w:rsidRPr="00A64823">
        <w:rPr>
          <w:vanish/>
        </w:rPr>
        <w:t xml:space="preserve"> energy conservation require it. </w:t>
      </w:r>
    </w:p>
    <w:p w14:paraId="216634AF" w14:textId="77777777" w:rsidR="000772BE" w:rsidRPr="00A37ECD" w:rsidRDefault="000772BE" w:rsidP="000772BE">
      <w:pPr>
        <w:pStyle w:val="Heading4"/>
        <w:rPr>
          <w:szCs w:val="22"/>
        </w:rPr>
      </w:pPr>
      <w:r w:rsidRPr="00A37ECD">
        <w:rPr>
          <w:szCs w:val="22"/>
        </w:rPr>
        <w:t xml:space="preserve">Place second </w:t>
      </w:r>
      <w:r w:rsidR="00E81663" w:rsidRPr="00A37ECD">
        <w:rPr>
          <w:szCs w:val="22"/>
        </w:rPr>
        <w:t xml:space="preserve">layer </w:t>
      </w:r>
      <w:r w:rsidRPr="00A37ECD">
        <w:rPr>
          <w:szCs w:val="22"/>
        </w:rPr>
        <w:t xml:space="preserve">of insulation boards so that joints are offset from </w:t>
      </w:r>
      <w:r w:rsidR="00E81663" w:rsidRPr="00A37ECD">
        <w:rPr>
          <w:szCs w:val="22"/>
        </w:rPr>
        <w:t xml:space="preserve">the </w:t>
      </w:r>
      <w:r w:rsidRPr="00A37ECD">
        <w:rPr>
          <w:szCs w:val="22"/>
        </w:rPr>
        <w:t xml:space="preserve">first </w:t>
      </w:r>
      <w:r w:rsidR="00E81663" w:rsidRPr="00A37ECD">
        <w:rPr>
          <w:szCs w:val="22"/>
        </w:rPr>
        <w:t>layer</w:t>
      </w:r>
      <w:r w:rsidRPr="00A37ECD">
        <w:rPr>
          <w:szCs w:val="22"/>
        </w:rPr>
        <w:t xml:space="preserve">. </w:t>
      </w:r>
      <w:r w:rsidR="00E81663" w:rsidRPr="00A37ECD">
        <w:rPr>
          <w:szCs w:val="22"/>
        </w:rPr>
        <w:t xml:space="preserve">Apply random spots of adhesive to </w:t>
      </w:r>
      <w:r w:rsidRPr="00A37ECD">
        <w:rPr>
          <w:szCs w:val="22"/>
        </w:rPr>
        <w:t>ensure stability of the insulation boards before ballast</w:t>
      </w:r>
      <w:r w:rsidR="00E81663" w:rsidRPr="00A37ECD">
        <w:rPr>
          <w:szCs w:val="22"/>
        </w:rPr>
        <w:t xml:space="preserve"> installation.</w:t>
      </w:r>
    </w:p>
    <w:p w14:paraId="68FFE7C0" w14:textId="77777777" w:rsidR="000772BE" w:rsidRPr="00A37ECD" w:rsidRDefault="000772BE" w:rsidP="000772BE">
      <w:pPr>
        <w:pStyle w:val="Heading4"/>
        <w:rPr>
          <w:szCs w:val="22"/>
        </w:rPr>
      </w:pPr>
      <w:r w:rsidRPr="00A37ECD">
        <w:rPr>
          <w:szCs w:val="22"/>
        </w:rPr>
        <w:t>Butt joints tightly without forcing them in parallel rows with offset end joints. Cut and fit boards around openings and edges.</w:t>
      </w:r>
    </w:p>
    <w:p w14:paraId="3C6AAA36" w14:textId="77777777" w:rsidR="000772BE" w:rsidRPr="00A37ECD" w:rsidRDefault="000772BE" w:rsidP="000772BE">
      <w:pPr>
        <w:pStyle w:val="Heading4"/>
        <w:rPr>
          <w:szCs w:val="22"/>
        </w:rPr>
      </w:pPr>
      <w:r w:rsidRPr="00A37ECD">
        <w:rPr>
          <w:szCs w:val="22"/>
        </w:rPr>
        <w:t>Feather boards around roof drains, up to 600 mm (2 ft.) from the drain, to ensure efficient drainage.</w:t>
      </w:r>
    </w:p>
    <w:p w14:paraId="63109DF3" w14:textId="77777777" w:rsidR="000772BE" w:rsidRPr="00A37ECD" w:rsidRDefault="000772BE" w:rsidP="000772BE">
      <w:pPr>
        <w:pStyle w:val="Heading4"/>
        <w:rPr>
          <w:szCs w:val="22"/>
        </w:rPr>
      </w:pPr>
      <w:r w:rsidRPr="00A37ECD">
        <w:rPr>
          <w:szCs w:val="22"/>
        </w:rPr>
        <w:t xml:space="preserve">Do not install more insulation boards that will be possible to ballast with stone or pavers in </w:t>
      </w:r>
      <w:r w:rsidR="00E81663" w:rsidRPr="00A37ECD">
        <w:rPr>
          <w:szCs w:val="22"/>
        </w:rPr>
        <w:t>t</w:t>
      </w:r>
      <w:r w:rsidRPr="00A37ECD">
        <w:rPr>
          <w:szCs w:val="22"/>
        </w:rPr>
        <w:t>he same day.</w:t>
      </w:r>
    </w:p>
    <w:p w14:paraId="0F88664C" w14:textId="77777777" w:rsidR="000772BE" w:rsidRPr="00A37ECD" w:rsidRDefault="000772BE" w:rsidP="000772BE">
      <w:pPr>
        <w:pStyle w:val="Heading4"/>
        <w:rPr>
          <w:szCs w:val="22"/>
        </w:rPr>
      </w:pPr>
      <w:r w:rsidRPr="00A37ECD">
        <w:rPr>
          <w:szCs w:val="22"/>
        </w:rPr>
        <w:lastRenderedPageBreak/>
        <w:t xml:space="preserve">Keep insulation minimum 75 mm (3 in.)  from heat emitting devices </w:t>
      </w:r>
      <w:r w:rsidR="00E81663" w:rsidRPr="00A37ECD">
        <w:rPr>
          <w:szCs w:val="22"/>
        </w:rPr>
        <w:t>or penetrations</w:t>
      </w:r>
      <w:r w:rsidRPr="00A37ECD">
        <w:rPr>
          <w:szCs w:val="22"/>
        </w:rPr>
        <w:t>, and minimum 50 mm (2 in.) from sidewalls of CAN4</w:t>
      </w:r>
      <w:r w:rsidRPr="00A37ECD">
        <w:rPr>
          <w:szCs w:val="22"/>
        </w:rPr>
        <w:noBreakHyphen/>
        <w:t>S604 type A chimneys and</w:t>
      </w:r>
      <w:r w:rsidR="00E81663" w:rsidRPr="00A37ECD">
        <w:rPr>
          <w:szCs w:val="22"/>
        </w:rPr>
        <w:t xml:space="preserve"> </w:t>
      </w:r>
      <w:r w:rsidRPr="00A37ECD">
        <w:rPr>
          <w:szCs w:val="22"/>
        </w:rPr>
        <w:t>CAN/CGA</w:t>
      </w:r>
      <w:r w:rsidRPr="00A37ECD">
        <w:rPr>
          <w:szCs w:val="22"/>
        </w:rPr>
        <w:noBreakHyphen/>
        <w:t>B149.1 and CAN/CGA</w:t>
      </w:r>
      <w:r w:rsidRPr="00A37ECD">
        <w:rPr>
          <w:szCs w:val="22"/>
        </w:rPr>
        <w:noBreakHyphen/>
        <w:t>B149.2 type B vents.</w:t>
      </w:r>
    </w:p>
    <w:p w14:paraId="7EC91E1D" w14:textId="77777777" w:rsidR="000772BE" w:rsidRPr="00A37ECD" w:rsidRDefault="00E81663" w:rsidP="000772BE">
      <w:pPr>
        <w:pStyle w:val="Heading3"/>
        <w:rPr>
          <w:szCs w:val="22"/>
        </w:rPr>
      </w:pPr>
      <w:r w:rsidRPr="00A37ECD">
        <w:rPr>
          <w:szCs w:val="22"/>
        </w:rPr>
        <w:t>Filter fabric:</w:t>
      </w:r>
    </w:p>
    <w:p w14:paraId="04953AB2" w14:textId="77777777" w:rsidR="00E81663" w:rsidRPr="00A37ECD" w:rsidRDefault="00E81663" w:rsidP="00E81663">
      <w:pPr>
        <w:pStyle w:val="Heading4"/>
        <w:rPr>
          <w:rFonts w:cs="Arial"/>
          <w:szCs w:val="22"/>
        </w:rPr>
      </w:pPr>
      <w:r w:rsidRPr="00A37ECD">
        <w:rPr>
          <w:rFonts w:cs="Arial"/>
          <w:szCs w:val="22"/>
        </w:rPr>
        <w:t>Apply continuous layer of filter fabric over installed insulation to protect from ultra-violet radiation.  Lap joints 300 mm (12 in.) minimum.</w:t>
      </w:r>
    </w:p>
    <w:p w14:paraId="6BF97163" w14:textId="77777777" w:rsidR="000772BE" w:rsidRPr="00A37ECD" w:rsidRDefault="00E81663" w:rsidP="00E81663">
      <w:pPr>
        <w:pStyle w:val="Heading4"/>
        <w:rPr>
          <w:rFonts w:cs="Arial"/>
          <w:szCs w:val="22"/>
        </w:rPr>
      </w:pPr>
      <w:r w:rsidRPr="00A37ECD">
        <w:rPr>
          <w:rFonts w:cs="Arial"/>
          <w:szCs w:val="22"/>
        </w:rPr>
        <w:t>Carry fabric up vertical surfaces minimum 100 mm (4 in.) high and fasten in place onto substrate using a compatible adhesive or support it temporarily prior to covering it with a cladding (metal flashing, cladding, etc.)</w:t>
      </w:r>
    </w:p>
    <w:p w14:paraId="5B7FE20B" w14:textId="77777777" w:rsidR="00E81663" w:rsidRPr="00A37ECD" w:rsidRDefault="00E81663" w:rsidP="00E81663">
      <w:pPr>
        <w:pStyle w:val="Heading3"/>
        <w:rPr>
          <w:szCs w:val="22"/>
        </w:rPr>
      </w:pPr>
      <w:r w:rsidRPr="00A37ECD">
        <w:rPr>
          <w:szCs w:val="22"/>
        </w:rPr>
        <w:t>Ballast:</w:t>
      </w:r>
    </w:p>
    <w:p w14:paraId="540F9C3B" w14:textId="410876E7" w:rsidR="00E81663" w:rsidRPr="00A37ECD" w:rsidRDefault="00E81663" w:rsidP="00E81663">
      <w:pPr>
        <w:pStyle w:val="Heading4"/>
        <w:rPr>
          <w:szCs w:val="22"/>
        </w:rPr>
      </w:pPr>
      <w:r w:rsidRPr="00A37ECD">
        <w:rPr>
          <w:szCs w:val="22"/>
        </w:rPr>
        <w:t>Apply stone ballast, as soon as possible after placement of fabric, at minimum rate of 73 kg/m</w:t>
      </w:r>
      <w:r w:rsidR="00C8402E" w:rsidRPr="00C8402E">
        <w:rPr>
          <w:szCs w:val="22"/>
          <w:vertAlign w:val="superscript"/>
        </w:rPr>
        <w:t>2</w:t>
      </w:r>
      <w:r w:rsidRPr="00A37ECD">
        <w:rPr>
          <w:szCs w:val="22"/>
        </w:rPr>
        <w:t xml:space="preserve"> (15 lbs/ft</w:t>
      </w:r>
      <w:r w:rsidRPr="00C8402E">
        <w:rPr>
          <w:szCs w:val="22"/>
          <w:vertAlign w:val="superscript"/>
        </w:rPr>
        <w:t>2</w:t>
      </w:r>
      <w:r w:rsidRPr="00A37ECD">
        <w:rPr>
          <w:szCs w:val="22"/>
        </w:rPr>
        <w:t>)</w:t>
      </w:r>
    </w:p>
    <w:p w14:paraId="75E97446" w14:textId="77777777" w:rsidR="00E81663" w:rsidRPr="00A37ECD" w:rsidRDefault="00E81663" w:rsidP="00E81663">
      <w:pPr>
        <w:pStyle w:val="Heading4"/>
        <w:rPr>
          <w:szCs w:val="22"/>
        </w:rPr>
      </w:pPr>
      <w:r w:rsidRPr="00A37ECD">
        <w:rPr>
          <w:szCs w:val="22"/>
        </w:rPr>
        <w:t>Spread stone ballast to an even thickness over entire area. Extend ballast over base of metal flashings by 100 mm (4 in).</w:t>
      </w:r>
    </w:p>
    <w:p w14:paraId="181E9067" w14:textId="77777777" w:rsidR="00E81663" w:rsidRPr="00A37ECD" w:rsidRDefault="00E81663" w:rsidP="00E81663">
      <w:pPr>
        <w:pStyle w:val="Heading4"/>
        <w:rPr>
          <w:szCs w:val="22"/>
        </w:rPr>
      </w:pPr>
      <w:r w:rsidRPr="00A37ECD">
        <w:rPr>
          <w:szCs w:val="22"/>
        </w:rPr>
        <w:t>Spread additional stone ballast around perimeter for width of 1200 mm (4 ft.) to increase ballast weight to 98 kg/m</w:t>
      </w:r>
      <w:r w:rsidRPr="00A37ECD">
        <w:rPr>
          <w:rFonts w:cs="Arial"/>
          <w:szCs w:val="22"/>
        </w:rPr>
        <w:t>²</w:t>
      </w:r>
      <w:r w:rsidRPr="00A37ECD">
        <w:rPr>
          <w:szCs w:val="22"/>
        </w:rPr>
        <w:t xml:space="preserve"> (20 lbs/ ft</w:t>
      </w:r>
      <w:r w:rsidRPr="00A37ECD">
        <w:rPr>
          <w:rFonts w:cs="Arial"/>
          <w:szCs w:val="22"/>
        </w:rPr>
        <w:t>²</w:t>
      </w:r>
      <w:r w:rsidRPr="00A37ECD">
        <w:rPr>
          <w:szCs w:val="22"/>
        </w:rPr>
        <w:t>) or more depending on wind uplift.</w:t>
      </w:r>
    </w:p>
    <w:p w14:paraId="67967357" w14:textId="77777777" w:rsidR="00E81663" w:rsidRPr="00A37ECD" w:rsidRDefault="00E81663" w:rsidP="00E81663">
      <w:pPr>
        <w:pStyle w:val="Heading4"/>
        <w:rPr>
          <w:szCs w:val="22"/>
        </w:rPr>
      </w:pPr>
      <w:r w:rsidRPr="00A37ECD">
        <w:rPr>
          <w:szCs w:val="22"/>
        </w:rPr>
        <w:t>Install pavers over fabric on leveling pads accurately aligned and leveled.</w:t>
      </w:r>
    </w:p>
    <w:p w14:paraId="11D3CC17" w14:textId="77777777" w:rsidR="00E81663" w:rsidRPr="00A37ECD" w:rsidRDefault="00E81663" w:rsidP="00D31C18">
      <w:pPr>
        <w:pStyle w:val="Heading2"/>
        <w:rPr>
          <w:szCs w:val="22"/>
          <w:lang w:val="en-US"/>
        </w:rPr>
      </w:pPr>
      <w:r w:rsidRPr="00A37ECD">
        <w:rPr>
          <w:szCs w:val="22"/>
          <w:lang w:val="en-US"/>
        </w:rPr>
        <w:t>CLEANING</w:t>
      </w:r>
    </w:p>
    <w:p w14:paraId="05494F06" w14:textId="77777777" w:rsidR="00E81663" w:rsidRPr="00A37ECD" w:rsidRDefault="00E81663" w:rsidP="00E81663">
      <w:pPr>
        <w:pStyle w:val="Heading3"/>
        <w:rPr>
          <w:szCs w:val="22"/>
          <w:lang w:val="en-US"/>
        </w:rPr>
      </w:pPr>
      <w:r w:rsidRPr="00A37ECD">
        <w:rPr>
          <w:szCs w:val="22"/>
          <w:lang w:val="en-US"/>
        </w:rPr>
        <w:t>After installation, remove surplus materials, rubbish, tools and equipment barriers.</w:t>
      </w:r>
    </w:p>
    <w:p w14:paraId="6869434A" w14:textId="3AB05BE8" w:rsidR="00A242FD" w:rsidRDefault="00D31C18" w:rsidP="00D31C18">
      <w:pPr>
        <w:pStyle w:val="EndOfSection"/>
        <w:rPr>
          <w:szCs w:val="22"/>
          <w:lang w:val="en-US"/>
        </w:rPr>
      </w:pPr>
      <w:r w:rsidRPr="00A37ECD">
        <w:rPr>
          <w:szCs w:val="22"/>
          <w:lang w:val="en-US"/>
        </w:rPr>
        <w:t>END OF SECTION</w:t>
      </w:r>
    </w:p>
    <w:p w14:paraId="1AC2ABD9" w14:textId="77777777" w:rsidR="00AB1385" w:rsidRDefault="00AB1385" w:rsidP="00D31C18">
      <w:pPr>
        <w:pStyle w:val="EndOfSection"/>
        <w:rPr>
          <w:szCs w:val="22"/>
          <w:lang w:val="en-US"/>
        </w:rPr>
      </w:pPr>
    </w:p>
    <w:p w14:paraId="3D9CFCDB" w14:textId="77777777" w:rsidR="00AB1385" w:rsidRPr="0084593D" w:rsidRDefault="00AB1385" w:rsidP="00AB1385">
      <w:pPr>
        <w:pStyle w:val="OwensCorningHeader"/>
        <w:ind w:left="1440" w:firstLine="720"/>
        <w:jc w:val="right"/>
        <w:rPr>
          <w:lang w:val="en-US"/>
        </w:rPr>
      </w:pPr>
      <w:r>
        <w:rPr>
          <w:noProof/>
        </w:rPr>
        <w:drawing>
          <wp:anchor distT="0" distB="0" distL="114300" distR="114300" simplePos="0" relativeHeight="251659264" behindDoc="0" locked="0" layoutInCell="1" allowOverlap="1" wp14:anchorId="6CE69AA6" wp14:editId="65C7BD27">
            <wp:simplePos x="0" y="0"/>
            <wp:positionH relativeFrom="margin">
              <wp:posOffset>3179414</wp:posOffset>
            </wp:positionH>
            <wp:positionV relativeFrom="paragraph">
              <wp:posOffset>22736</wp:posOffset>
            </wp:positionV>
            <wp:extent cx="676275" cy="594256"/>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76275" cy="594256"/>
                    </a:xfrm>
                    <a:prstGeom prst="rect">
                      <a:avLst/>
                    </a:prstGeom>
                    <a:noFill/>
                    <a:ln>
                      <a:noFill/>
                    </a:ln>
                  </pic:spPr>
                </pic:pic>
              </a:graphicData>
            </a:graphic>
            <wp14:sizeRelH relativeFrom="page">
              <wp14:pctWidth>0</wp14:pctWidth>
            </wp14:sizeRelH>
            <wp14:sizeRelV relativeFrom="page">
              <wp14:pctHeight>0</wp14:pctHeight>
            </wp14:sizeRelV>
          </wp:anchor>
        </w:drawing>
      </w:r>
      <w:r w:rsidRPr="0084593D">
        <w:rPr>
          <w:lang w:val="en-US"/>
        </w:rPr>
        <w:t>OWENS CORNING CANADA LP</w:t>
      </w:r>
    </w:p>
    <w:p w14:paraId="4A9D2005" w14:textId="77777777" w:rsidR="00AB1385" w:rsidRPr="0084593D" w:rsidRDefault="00AB1385" w:rsidP="00AB1385">
      <w:pPr>
        <w:pStyle w:val="OwensCorningHeader"/>
        <w:ind w:firstLine="2160"/>
        <w:jc w:val="right"/>
        <w:rPr>
          <w:lang w:val="en-US"/>
        </w:rPr>
      </w:pPr>
      <w:r w:rsidRPr="0084593D">
        <w:rPr>
          <w:lang w:val="en-US"/>
        </w:rPr>
        <w:t>3450 McNicoll Avenue</w:t>
      </w:r>
    </w:p>
    <w:p w14:paraId="08E23E14" w14:textId="77777777" w:rsidR="00AB1385" w:rsidRPr="0084593D" w:rsidRDefault="00AB1385" w:rsidP="00AB1385">
      <w:pPr>
        <w:pStyle w:val="OwensCorningHeader"/>
        <w:ind w:firstLine="2160"/>
        <w:jc w:val="right"/>
        <w:rPr>
          <w:lang w:val="en-US"/>
        </w:rPr>
      </w:pPr>
      <w:r w:rsidRPr="0084593D">
        <w:rPr>
          <w:lang w:val="en-US"/>
        </w:rPr>
        <w:t xml:space="preserve">Scarborough, </w:t>
      </w:r>
      <w:proofErr w:type="gramStart"/>
      <w:r w:rsidRPr="0084593D">
        <w:rPr>
          <w:lang w:val="en-US"/>
        </w:rPr>
        <w:t>Ontario</w:t>
      </w:r>
      <w:r>
        <w:rPr>
          <w:lang w:val="en-US"/>
        </w:rPr>
        <w:t xml:space="preserve">  </w:t>
      </w:r>
      <w:r w:rsidRPr="0084593D">
        <w:rPr>
          <w:lang w:val="en-US"/>
        </w:rPr>
        <w:t>M</w:t>
      </w:r>
      <w:proofErr w:type="gramEnd"/>
      <w:r w:rsidRPr="0084593D">
        <w:rPr>
          <w:lang w:val="en-US"/>
        </w:rPr>
        <w:t>1V 1Z5</w:t>
      </w:r>
    </w:p>
    <w:p w14:paraId="6A744C12" w14:textId="77777777" w:rsidR="00AB1385" w:rsidRPr="0084593D" w:rsidRDefault="00AB1385" w:rsidP="00AB1385">
      <w:pPr>
        <w:pStyle w:val="OwensCorningHeader"/>
        <w:ind w:firstLine="2160"/>
        <w:jc w:val="right"/>
        <w:rPr>
          <w:lang w:val="en-US"/>
        </w:rPr>
      </w:pPr>
    </w:p>
    <w:p w14:paraId="0A974155" w14:textId="77777777" w:rsidR="00AB1385" w:rsidRPr="00386C34" w:rsidRDefault="00AB1385" w:rsidP="00AB1385">
      <w:pPr>
        <w:pStyle w:val="OwensCorningHeader"/>
        <w:ind w:firstLine="2160"/>
        <w:jc w:val="center"/>
        <w:rPr>
          <w:lang w:val="en-CA"/>
        </w:rPr>
      </w:pPr>
      <w:r>
        <w:rPr>
          <w:lang w:val="en-US"/>
        </w:rPr>
        <w:tab/>
      </w:r>
      <w:r w:rsidRPr="0084593D">
        <w:rPr>
          <w:lang w:val="en-US"/>
        </w:rPr>
        <w:t>Tel:  1 800 504-</w:t>
      </w:r>
      <w:proofErr w:type="gramStart"/>
      <w:r w:rsidRPr="0084593D">
        <w:rPr>
          <w:lang w:val="en-US"/>
        </w:rPr>
        <w:t>8294</w:t>
      </w:r>
      <w:r>
        <w:rPr>
          <w:lang w:val="en-US"/>
        </w:rPr>
        <w:t xml:space="preserve">  </w:t>
      </w:r>
      <w:r w:rsidRPr="00386C34">
        <w:rPr>
          <w:lang w:val="en-CA"/>
        </w:rPr>
        <w:t>Fax</w:t>
      </w:r>
      <w:proofErr w:type="gramEnd"/>
      <w:r w:rsidRPr="00386C34">
        <w:rPr>
          <w:lang w:val="en-CA"/>
        </w:rPr>
        <w:t>: 1 800 504-9698</w:t>
      </w:r>
    </w:p>
    <w:p w14:paraId="67B217D8" w14:textId="77777777" w:rsidR="00AB1385" w:rsidRPr="00386C34" w:rsidRDefault="00AB1385" w:rsidP="00AB1385">
      <w:pPr>
        <w:pStyle w:val="OwensCorningHeader"/>
        <w:ind w:firstLine="2160"/>
        <w:jc w:val="right"/>
        <w:rPr>
          <w:lang w:val="en-CA"/>
        </w:rPr>
      </w:pPr>
      <w:r w:rsidRPr="00386C34">
        <w:rPr>
          <w:lang w:val="en-CA"/>
        </w:rPr>
        <w:t>salvatore.ciarlo@owenscorning.com</w:t>
      </w:r>
    </w:p>
    <w:p w14:paraId="36499BA0" w14:textId="77777777" w:rsidR="00AB1385" w:rsidRPr="00386C34" w:rsidRDefault="00AB1385" w:rsidP="00AB1385">
      <w:pPr>
        <w:pStyle w:val="OwensCorningHeader"/>
        <w:ind w:firstLine="2160"/>
        <w:jc w:val="right"/>
        <w:rPr>
          <w:lang w:val="en-CA"/>
        </w:rPr>
      </w:pPr>
    </w:p>
    <w:p w14:paraId="40E42104" w14:textId="77777777" w:rsidR="00AB1385" w:rsidRPr="00386C34" w:rsidRDefault="00AB1385" w:rsidP="00AB1385">
      <w:pPr>
        <w:pStyle w:val="OwensCorningHeader"/>
        <w:rPr>
          <w:lang w:val="en-CA"/>
        </w:rPr>
      </w:pPr>
    </w:p>
    <w:p w14:paraId="0AD372C5" w14:textId="1EC209F1" w:rsidR="00AB1385" w:rsidRPr="00583A54" w:rsidRDefault="00AB1385" w:rsidP="00AB1385">
      <w:pPr>
        <w:pStyle w:val="OwensCorningHeader"/>
        <w:jc w:val="right"/>
        <w:rPr>
          <w:rFonts w:cs="Arial"/>
          <w:color w:val="000000"/>
          <w:sz w:val="14"/>
          <w:szCs w:val="16"/>
        </w:rPr>
      </w:pPr>
      <w:r w:rsidRPr="00583A54">
        <w:rPr>
          <w:sz w:val="14"/>
          <w:szCs w:val="16"/>
          <w:lang w:val="en-US"/>
        </w:rPr>
        <w:t xml:space="preserve">The </w:t>
      </w:r>
      <w:proofErr w:type="spellStart"/>
      <w:r w:rsidRPr="00583A54">
        <w:rPr>
          <w:sz w:val="14"/>
          <w:szCs w:val="16"/>
          <w:lang w:val="en-US"/>
        </w:rPr>
        <w:t>colour</w:t>
      </w:r>
      <w:proofErr w:type="spellEnd"/>
      <w:r w:rsidRPr="00583A54">
        <w:rPr>
          <w:sz w:val="14"/>
          <w:szCs w:val="16"/>
          <w:lang w:val="en-US"/>
        </w:rPr>
        <w:t xml:space="preserve"> PINK is a registered trademark of Owens Corning.  © 202</w:t>
      </w:r>
      <w:r w:rsidR="00C8402E">
        <w:rPr>
          <w:sz w:val="14"/>
          <w:szCs w:val="16"/>
          <w:lang w:val="en-US"/>
        </w:rPr>
        <w:t>5</w:t>
      </w:r>
      <w:r w:rsidRPr="00583A54">
        <w:rPr>
          <w:sz w:val="14"/>
          <w:szCs w:val="16"/>
          <w:lang w:val="en-US"/>
        </w:rPr>
        <w:t xml:space="preserve">. Owens Corning. All Rights Reserved.  </w:t>
      </w:r>
      <w:r w:rsidRPr="00583A54">
        <w:rPr>
          <w:rFonts w:cs="Arial"/>
          <w:color w:val="000000"/>
          <w:sz w:val="14"/>
          <w:szCs w:val="16"/>
        </w:rPr>
        <w:t xml:space="preserve">Publication # </w:t>
      </w:r>
      <w:r w:rsidRPr="00583A54">
        <w:rPr>
          <w:rFonts w:cs="Arial"/>
          <w:sz w:val="14"/>
          <w:szCs w:val="16"/>
        </w:rPr>
        <w:t>30052</w:t>
      </w:r>
      <w:r>
        <w:rPr>
          <w:rFonts w:cs="Arial"/>
          <w:sz w:val="14"/>
          <w:szCs w:val="16"/>
        </w:rPr>
        <w:t>6</w:t>
      </w:r>
      <w:r w:rsidR="009368E9">
        <w:rPr>
          <w:rFonts w:cs="Arial"/>
          <w:sz w:val="14"/>
          <w:szCs w:val="16"/>
        </w:rPr>
        <w:t>E</w:t>
      </w:r>
    </w:p>
    <w:p w14:paraId="3405D576" w14:textId="77777777" w:rsidR="00AB1385" w:rsidRPr="00A37ECD" w:rsidRDefault="00AB1385" w:rsidP="00D31C18">
      <w:pPr>
        <w:pStyle w:val="EndOfSection"/>
        <w:rPr>
          <w:szCs w:val="22"/>
          <w:lang w:val="en-US"/>
        </w:rPr>
      </w:pPr>
    </w:p>
    <w:sectPr w:rsidR="00AB1385" w:rsidRPr="00A37ECD" w:rsidSect="00D31C18">
      <w:headerReference w:type="default" r:id="rId15"/>
      <w:type w:val="continuous"/>
      <w:pgSz w:w="12240" w:h="15840"/>
      <w:pgMar w:top="720" w:right="1440" w:bottom="720" w:left="1440" w:header="720" w:footer="720" w:gutter="0"/>
      <w:pgNumType w:start="1"/>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00025C" w14:textId="77777777" w:rsidR="00C24307" w:rsidRDefault="00C24307">
      <w:r>
        <w:separator/>
      </w:r>
    </w:p>
  </w:endnote>
  <w:endnote w:type="continuationSeparator" w:id="0">
    <w:p w14:paraId="7391F1A0" w14:textId="77777777" w:rsidR="00C24307" w:rsidRDefault="00C243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ew York">
    <w:panose1 w:val="02040503060506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5FD2FA" w14:textId="77777777" w:rsidR="00C24307" w:rsidRDefault="00C24307">
      <w:r>
        <w:separator/>
      </w:r>
    </w:p>
  </w:footnote>
  <w:footnote w:type="continuationSeparator" w:id="0">
    <w:p w14:paraId="478DD9DB" w14:textId="77777777" w:rsidR="00C24307" w:rsidRDefault="00C243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F7F65" w14:textId="77777777" w:rsidR="00F573F2" w:rsidRDefault="00AE7A00" w:rsidP="00F573F2">
    <w:pPr>
      <w:pStyle w:val="Header"/>
      <w:jc w:val="center"/>
    </w:pPr>
    <w:r w:rsidRPr="00741746">
      <w:rPr>
        <w:noProof/>
      </w:rPr>
      <w:drawing>
        <wp:inline distT="0" distB="0" distL="0" distR="0" wp14:anchorId="3277A3B3" wp14:editId="4483A469">
          <wp:extent cx="676275" cy="594360"/>
          <wp:effectExtent l="0" t="0" r="9525"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594360"/>
                  </a:xfrm>
                  <a:prstGeom prst="rect">
                    <a:avLst/>
                  </a:prstGeom>
                  <a:noFill/>
                </pic:spPr>
              </pic:pic>
            </a:graphicData>
          </a:graphic>
        </wp:inline>
      </w:drawing>
    </w:r>
  </w:p>
  <w:p w14:paraId="2433D3D2" w14:textId="094726FD" w:rsidR="00D31C18" w:rsidRPr="00741746" w:rsidRDefault="00D31C18" w:rsidP="00741746">
    <w:pPr>
      <w:pStyle w:val="Header"/>
    </w:pPr>
    <w:r w:rsidRPr="00741746">
      <w:t xml:space="preserve">Owens Corning Canada </w:t>
    </w:r>
    <w:r w:rsidR="00587924" w:rsidRPr="00741746">
      <w:t>LP</w:t>
    </w:r>
    <w:r w:rsidRPr="00741746">
      <w:tab/>
      <w:t>Section 07 2</w:t>
    </w:r>
    <w:r w:rsidR="000D2DB8" w:rsidRPr="00741746">
      <w:t>2</w:t>
    </w:r>
    <w:r w:rsidRPr="00741746">
      <w:t> </w:t>
    </w:r>
    <w:r w:rsidR="000D2DB8" w:rsidRPr="00741746">
      <w:t>16</w:t>
    </w:r>
  </w:p>
  <w:p w14:paraId="7351F3BB" w14:textId="6842A992" w:rsidR="00D31C18" w:rsidRPr="00741746" w:rsidRDefault="009368E9" w:rsidP="00741746">
    <w:pPr>
      <w:pStyle w:val="Header"/>
    </w:pPr>
    <w:r>
      <w:t>May</w:t>
    </w:r>
    <w:r w:rsidR="00F573F2">
      <w:t xml:space="preserve"> </w:t>
    </w:r>
    <w:r w:rsidR="000D2DB8" w:rsidRPr="00741746">
      <w:t>202</w:t>
    </w:r>
    <w:r w:rsidR="00C8402E">
      <w:t>5</w:t>
    </w:r>
    <w:r w:rsidR="00D31C18" w:rsidRPr="00741746">
      <w:tab/>
    </w:r>
    <w:r w:rsidR="000D2DB8" w:rsidRPr="00741746">
      <w:t>ROOF</w:t>
    </w:r>
    <w:r w:rsidR="00D31C18" w:rsidRPr="00741746">
      <w:t xml:space="preserve"> BOARD</w:t>
    </w:r>
    <w:r w:rsidR="000D2DB8" w:rsidRPr="00741746">
      <w:t xml:space="preserve"> INSULATION</w:t>
    </w:r>
  </w:p>
  <w:p w14:paraId="2A0041F9" w14:textId="77777777" w:rsidR="00D31C18" w:rsidRDefault="000D2DB8" w:rsidP="00741746">
    <w:pPr>
      <w:pStyle w:val="Header"/>
    </w:pPr>
    <w:r w:rsidRPr="00741746">
      <w:t xml:space="preserve">Prepared by: </w:t>
    </w:r>
    <w:proofErr w:type="spellStart"/>
    <w:r w:rsidRPr="00741746">
      <w:t>Digicon</w:t>
    </w:r>
    <w:proofErr w:type="spellEnd"/>
    <w:r w:rsidRPr="00741746">
      <w:t xml:space="preserve"> Information</w:t>
    </w:r>
    <w:r w:rsidR="00D31C18" w:rsidRPr="00741746">
      <w:tab/>
      <w:t xml:space="preserve">Page </w:t>
    </w:r>
    <w:r w:rsidR="00D31C18" w:rsidRPr="00741746">
      <w:fldChar w:fldCharType="begin"/>
    </w:r>
    <w:r w:rsidR="00D31C18" w:rsidRPr="00741746">
      <w:instrText xml:space="preserve"> PAGE  \* MERGEFORMAT </w:instrText>
    </w:r>
    <w:r w:rsidR="00D31C18" w:rsidRPr="00741746">
      <w:fldChar w:fldCharType="separate"/>
    </w:r>
    <w:r w:rsidR="009459F9" w:rsidRPr="00741746">
      <w:t>6</w:t>
    </w:r>
    <w:r w:rsidR="00D31C18" w:rsidRPr="00741746">
      <w:fldChar w:fldCharType="end"/>
    </w:r>
  </w:p>
  <w:p w14:paraId="223BA8F3" w14:textId="77777777" w:rsidR="00161563" w:rsidRDefault="00161563" w:rsidP="00741746">
    <w:pPr>
      <w:pStyle w:val="Header"/>
    </w:pPr>
  </w:p>
  <w:p w14:paraId="0B246C2C" w14:textId="098951A4" w:rsidR="00161563" w:rsidRPr="00161563" w:rsidRDefault="00161563" w:rsidP="00161563">
    <w:pPr>
      <w:widowControl w:val="0"/>
      <w:tabs>
        <w:tab w:val="center" w:pos="4680"/>
      </w:tabs>
      <w:jc w:val="center"/>
      <w:rPr>
        <w:caps/>
      </w:rPr>
    </w:pPr>
    <w:r w:rsidRPr="005F7A5F">
      <w:t>FOAMULAR® NGX</w:t>
    </w:r>
    <w:r>
      <w:t>®</w:t>
    </w:r>
    <w:r w:rsidRPr="005F7A5F">
      <w:t xml:space="preserve"> </w:t>
    </w:r>
    <w:r w:rsidRPr="00632BC3">
      <w:rPr>
        <w:caps/>
      </w:rPr>
      <w:t>350 rigid extruded polystyrene insulation</w:t>
    </w:r>
    <w:r>
      <w:rPr>
        <w:caps/>
      </w:rPr>
      <w:t xml:space="preserve"> </w:t>
    </w:r>
    <w:r w:rsidRPr="00873E1A">
      <w:t>and</w:t>
    </w:r>
    <w:r>
      <w:rPr>
        <w:caps/>
      </w:rPr>
      <w:t xml:space="preserve"> </w:t>
    </w:r>
    <w:r w:rsidRPr="00632BC3">
      <w:rPr>
        <w:caps/>
      </w:rPr>
      <w:t>FOAMULAR® NGX</w:t>
    </w:r>
    <w:r>
      <w:rPr>
        <w:caps/>
      </w:rPr>
      <w:t>®</w:t>
    </w:r>
    <w:r w:rsidRPr="00632BC3">
      <w:rPr>
        <w:caps/>
      </w:rPr>
      <w:t xml:space="preserve"> 350 CVI rigid extruded polystyrene insulation</w:t>
    </w:r>
  </w:p>
  <w:p w14:paraId="0C9B12DB" w14:textId="77777777" w:rsidR="00161563" w:rsidRPr="00741746" w:rsidRDefault="00161563" w:rsidP="00741746">
    <w:pPr>
      <w:pStyle w:val="Header"/>
    </w:pPr>
  </w:p>
  <w:p w14:paraId="66EFBCCE" w14:textId="77777777" w:rsidR="00D31C18" w:rsidRPr="00741746" w:rsidRDefault="00D31C18" w:rsidP="007417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name w:val="CSC Numbers"/>
    <w:lvl w:ilvl="0">
      <w:start w:val="1"/>
      <w:numFmt w:val="decimal"/>
      <w:lvlText w:val="%1"/>
      <w:lvlJc w:val="left"/>
    </w:lvl>
    <w:lvl w:ilvl="1">
      <w:start w:val="1"/>
      <w:numFmt w:val="decimal"/>
      <w:lvlText w:val="%1.%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2"/>
    <w:multiLevelType w:val="multilevel"/>
    <w:tmpl w:val="00000000"/>
    <w:name w:val="CSC Numbers"/>
    <w:lvl w:ilvl="0">
      <w:start w:val="1"/>
      <w:numFmt w:val="decimal"/>
      <w:lvlText w:val="%1"/>
      <w:lvlJc w:val="left"/>
    </w:lvl>
    <w:lvl w:ilvl="1">
      <w:start w:val="1"/>
      <w:numFmt w:val="decimal"/>
      <w:lvlText w:val="%1.%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59E3558"/>
    <w:multiLevelType w:val="multilevel"/>
    <w:tmpl w:val="5060F32E"/>
    <w:lvl w:ilvl="0">
      <w:start w:val="1"/>
      <w:numFmt w:val="none"/>
      <w:lvlRestart w:val="0"/>
      <w:lvlText w:val="%1"/>
      <w:lvlJc w:val="left"/>
      <w:pPr>
        <w:tabs>
          <w:tab w:val="num" w:pos="720"/>
        </w:tabs>
        <w:ind w:left="720" w:hanging="720"/>
      </w:pPr>
      <w:rPr>
        <w:rFonts w:hint="default"/>
      </w:rPr>
    </w:lvl>
    <w:lvl w:ilvl="1">
      <w:start w:val="1"/>
      <w:numFmt w:val="bullet"/>
      <w:lvlText w:val="●"/>
      <w:lvlJc w:val="left"/>
      <w:pPr>
        <w:tabs>
          <w:tab w:val="num" w:pos="720"/>
        </w:tabs>
        <w:ind w:left="720" w:hanging="720"/>
      </w:pPr>
      <w:rPr>
        <w:rFonts w:ascii="Times New Roman" w:hAnsi="Times New Roman" w:cs="Times New Roman" w:hint="default"/>
      </w:rPr>
    </w:lvl>
    <w:lvl w:ilvl="2">
      <w:start w:val="1"/>
      <w:numFmt w:val="bullet"/>
      <w:lvlText w:val="○"/>
      <w:lvlJc w:val="left"/>
      <w:pPr>
        <w:tabs>
          <w:tab w:val="num" w:pos="1440"/>
        </w:tabs>
        <w:ind w:left="1440" w:hanging="720"/>
      </w:pPr>
      <w:rPr>
        <w:rFonts w:ascii="Times New Roman" w:hAnsi="Times New Roman" w:cs="Times New Roman" w:hint="default"/>
      </w:rPr>
    </w:lvl>
    <w:lvl w:ilvl="3">
      <w:start w:val="1"/>
      <w:numFmt w:val="bullet"/>
      <w:lvlText w:val="■"/>
      <w:lvlJc w:val="left"/>
      <w:pPr>
        <w:tabs>
          <w:tab w:val="num" w:pos="2160"/>
        </w:tabs>
        <w:ind w:left="2160" w:hanging="720"/>
      </w:pPr>
      <w:rPr>
        <w:rFonts w:ascii="Times New Roman" w:hAnsi="Times New Roman" w:cs="Times New Roman" w:hint="default"/>
      </w:rPr>
    </w:lvl>
    <w:lvl w:ilvl="4">
      <w:start w:val="1"/>
      <w:numFmt w:val="bullet"/>
      <w:lvlText w:val="□"/>
      <w:lvlJc w:val="left"/>
      <w:pPr>
        <w:tabs>
          <w:tab w:val="num" w:pos="2880"/>
        </w:tabs>
        <w:ind w:left="2880" w:hanging="720"/>
      </w:pPr>
      <w:rPr>
        <w:rFonts w:ascii="Times New Roman" w:hAnsi="Times New Roman" w:cs="Times New Roman" w:hint="default"/>
      </w:rPr>
    </w:lvl>
    <w:lvl w:ilvl="5">
      <w:start w:val="1"/>
      <w:numFmt w:val="none"/>
      <w:lvlText w:val="%1"/>
      <w:lvlJc w:val="left"/>
      <w:pPr>
        <w:tabs>
          <w:tab w:val="num" w:pos="2880"/>
        </w:tabs>
        <w:ind w:left="2880" w:hanging="720"/>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16C54A4E"/>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C5E0279"/>
    <w:multiLevelType w:val="multilevel"/>
    <w:tmpl w:val="9D38EE36"/>
    <w:lvl w:ilvl="0">
      <w:start w:val="1"/>
      <w:numFmt w:val="none"/>
      <w:lvlRestart w:val="0"/>
      <w:lvlText w:val="%1"/>
      <w:lvlJc w:val="left"/>
      <w:pPr>
        <w:tabs>
          <w:tab w:val="num" w:pos="720"/>
        </w:tabs>
        <w:ind w:left="720" w:hanging="720"/>
      </w:pPr>
      <w:rPr>
        <w:rFonts w:hint="default"/>
      </w:rPr>
    </w:lvl>
    <w:lvl w:ilvl="1">
      <w:start w:val="1"/>
      <w:numFmt w:val="bullet"/>
      <w:lvlText w:val="●"/>
      <w:lvlJc w:val="left"/>
      <w:pPr>
        <w:tabs>
          <w:tab w:val="num" w:pos="720"/>
        </w:tabs>
        <w:ind w:left="720" w:hanging="720"/>
      </w:pPr>
      <w:rPr>
        <w:rFonts w:ascii="Times New Roman" w:hAnsi="Times New Roman" w:cs="Times New Roman" w:hint="default"/>
      </w:rPr>
    </w:lvl>
    <w:lvl w:ilvl="2">
      <w:start w:val="1"/>
      <w:numFmt w:val="bullet"/>
      <w:lvlText w:val="○"/>
      <w:lvlJc w:val="left"/>
      <w:pPr>
        <w:tabs>
          <w:tab w:val="num" w:pos="1440"/>
        </w:tabs>
        <w:ind w:left="1440" w:hanging="720"/>
      </w:pPr>
      <w:rPr>
        <w:rFonts w:ascii="Times New Roman" w:hAnsi="Times New Roman" w:cs="Times New Roman" w:hint="default"/>
      </w:rPr>
    </w:lvl>
    <w:lvl w:ilvl="3">
      <w:start w:val="1"/>
      <w:numFmt w:val="bullet"/>
      <w:lvlText w:val="■"/>
      <w:lvlJc w:val="left"/>
      <w:pPr>
        <w:tabs>
          <w:tab w:val="num" w:pos="2160"/>
        </w:tabs>
        <w:ind w:left="2160" w:hanging="720"/>
      </w:pPr>
      <w:rPr>
        <w:rFonts w:ascii="Times New Roman" w:hAnsi="Times New Roman" w:cs="Times New Roman" w:hint="default"/>
      </w:rPr>
    </w:lvl>
    <w:lvl w:ilvl="4">
      <w:start w:val="1"/>
      <w:numFmt w:val="bullet"/>
      <w:pStyle w:val="Level5"/>
      <w:lvlText w:val="□"/>
      <w:lvlJc w:val="left"/>
      <w:pPr>
        <w:tabs>
          <w:tab w:val="num" w:pos="2880"/>
        </w:tabs>
        <w:ind w:left="2880" w:hanging="720"/>
      </w:pPr>
      <w:rPr>
        <w:rFonts w:ascii="Times New Roman" w:hAnsi="Times New Roman" w:cs="Times New Roman" w:hint="default"/>
      </w:rPr>
    </w:lvl>
    <w:lvl w:ilvl="5">
      <w:start w:val="1"/>
      <w:numFmt w:val="none"/>
      <w:lvlText w:val="%1"/>
      <w:lvlJc w:val="left"/>
      <w:pPr>
        <w:tabs>
          <w:tab w:val="num" w:pos="2880"/>
        </w:tabs>
        <w:ind w:left="2880" w:hanging="720"/>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D322D4D"/>
    <w:multiLevelType w:val="multilevel"/>
    <w:tmpl w:val="2A986126"/>
    <w:lvl w:ilvl="0">
      <w:start w:val="2"/>
      <w:numFmt w:val="decimal"/>
      <w:lvlText w:val="%1"/>
      <w:lvlJc w:val="left"/>
      <w:pPr>
        <w:tabs>
          <w:tab w:val="num" w:pos="1440"/>
        </w:tabs>
        <w:ind w:left="1440" w:hanging="1440"/>
      </w:pPr>
      <w:rPr>
        <w:rFonts w:hint="default"/>
      </w:rPr>
    </w:lvl>
    <w:lvl w:ilvl="1">
      <w:start w:val="1"/>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28A152AE"/>
    <w:multiLevelType w:val="multilevel"/>
    <w:tmpl w:val="5E30E8AC"/>
    <w:lvl w:ilvl="0">
      <w:start w:val="1"/>
      <w:numFmt w:val="decimal"/>
      <w:lvlText w:val="%1"/>
      <w:lvlJc w:val="left"/>
      <w:pPr>
        <w:tabs>
          <w:tab w:val="num" w:pos="1430"/>
        </w:tabs>
        <w:ind w:left="1430" w:hanging="1430"/>
      </w:pPr>
      <w:rPr>
        <w:rFonts w:hint="default"/>
      </w:rPr>
    </w:lvl>
    <w:lvl w:ilvl="1">
      <w:start w:val="2"/>
      <w:numFmt w:val="decimal"/>
      <w:lvlText w:val="%1.%2"/>
      <w:lvlJc w:val="left"/>
      <w:pPr>
        <w:tabs>
          <w:tab w:val="num" w:pos="1444"/>
        </w:tabs>
        <w:ind w:left="1444" w:hanging="1430"/>
      </w:pPr>
      <w:rPr>
        <w:rFonts w:hint="default"/>
      </w:rPr>
    </w:lvl>
    <w:lvl w:ilvl="2">
      <w:start w:val="1"/>
      <w:numFmt w:val="decimal"/>
      <w:lvlText w:val="%1.%2.%3"/>
      <w:lvlJc w:val="left"/>
      <w:pPr>
        <w:tabs>
          <w:tab w:val="num" w:pos="1458"/>
        </w:tabs>
        <w:ind w:left="1458" w:hanging="1430"/>
      </w:pPr>
      <w:rPr>
        <w:rFonts w:hint="default"/>
      </w:rPr>
    </w:lvl>
    <w:lvl w:ilvl="3">
      <w:start w:val="1"/>
      <w:numFmt w:val="decimal"/>
      <w:lvlText w:val="%1.%2.%3.%4"/>
      <w:lvlJc w:val="left"/>
      <w:pPr>
        <w:tabs>
          <w:tab w:val="num" w:pos="1472"/>
        </w:tabs>
        <w:ind w:left="1472" w:hanging="1430"/>
      </w:pPr>
      <w:rPr>
        <w:rFonts w:hint="default"/>
      </w:rPr>
    </w:lvl>
    <w:lvl w:ilvl="4">
      <w:start w:val="1"/>
      <w:numFmt w:val="decimal"/>
      <w:lvlText w:val="%1.%2.%3.%4.%5"/>
      <w:lvlJc w:val="left"/>
      <w:pPr>
        <w:tabs>
          <w:tab w:val="num" w:pos="1486"/>
        </w:tabs>
        <w:ind w:left="1486" w:hanging="1430"/>
      </w:pPr>
      <w:rPr>
        <w:rFonts w:hint="default"/>
      </w:rPr>
    </w:lvl>
    <w:lvl w:ilvl="5">
      <w:start w:val="1"/>
      <w:numFmt w:val="decimal"/>
      <w:lvlText w:val="%1.%2.%3.%4.%5.%6"/>
      <w:lvlJc w:val="left"/>
      <w:pPr>
        <w:tabs>
          <w:tab w:val="num" w:pos="1500"/>
        </w:tabs>
        <w:ind w:left="1500" w:hanging="1430"/>
      </w:pPr>
      <w:rPr>
        <w:rFonts w:hint="default"/>
      </w:rPr>
    </w:lvl>
    <w:lvl w:ilvl="6">
      <w:start w:val="1"/>
      <w:numFmt w:val="decimal"/>
      <w:lvlText w:val="%1.%2.%3.%4.%5.%6.%7"/>
      <w:lvlJc w:val="left"/>
      <w:pPr>
        <w:tabs>
          <w:tab w:val="num" w:pos="1524"/>
        </w:tabs>
        <w:ind w:left="1524" w:hanging="1440"/>
      </w:pPr>
      <w:rPr>
        <w:rFonts w:hint="default"/>
      </w:rPr>
    </w:lvl>
    <w:lvl w:ilvl="7">
      <w:start w:val="1"/>
      <w:numFmt w:val="decimal"/>
      <w:lvlText w:val="%1.%2.%3.%4.%5.%6.%7.%8"/>
      <w:lvlJc w:val="left"/>
      <w:pPr>
        <w:tabs>
          <w:tab w:val="num" w:pos="1538"/>
        </w:tabs>
        <w:ind w:left="1538" w:hanging="1440"/>
      </w:pPr>
      <w:rPr>
        <w:rFonts w:hint="default"/>
      </w:rPr>
    </w:lvl>
    <w:lvl w:ilvl="8">
      <w:start w:val="1"/>
      <w:numFmt w:val="decimal"/>
      <w:lvlText w:val="%1.%2.%3.%4.%5.%6.%7.%8.%9"/>
      <w:lvlJc w:val="left"/>
      <w:pPr>
        <w:tabs>
          <w:tab w:val="num" w:pos="1912"/>
        </w:tabs>
        <w:ind w:left="1912" w:hanging="1800"/>
      </w:pPr>
      <w:rPr>
        <w:rFonts w:hint="default"/>
      </w:rPr>
    </w:lvl>
  </w:abstractNum>
  <w:abstractNum w:abstractNumId="7" w15:restartNumberingAfterBreak="0">
    <w:nsid w:val="291D7ABE"/>
    <w:multiLevelType w:val="multilevel"/>
    <w:tmpl w:val="71A66834"/>
    <w:lvl w:ilvl="0">
      <w:start w:val="1"/>
      <w:numFmt w:val="decimal"/>
      <w:lvlText w:val="%1"/>
      <w:lvlJc w:val="left"/>
      <w:pPr>
        <w:tabs>
          <w:tab w:val="num" w:pos="1440"/>
        </w:tabs>
        <w:ind w:left="1440" w:hanging="1440"/>
      </w:pPr>
      <w:rPr>
        <w:rFonts w:hint="default"/>
      </w:rPr>
    </w:lvl>
    <w:lvl w:ilvl="1">
      <w:start w:val="8"/>
      <w:numFmt w:val="decimal"/>
      <w:lvlText w:val="%1.%2"/>
      <w:lvlJc w:val="left"/>
      <w:pPr>
        <w:tabs>
          <w:tab w:val="num" w:pos="1530"/>
        </w:tabs>
        <w:ind w:left="1530" w:hanging="1440"/>
      </w:pPr>
      <w:rPr>
        <w:rFonts w:hint="default"/>
        <w:b/>
        <w:i w:val="0"/>
        <w:color w:val="auto"/>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30823425"/>
    <w:multiLevelType w:val="multilevel"/>
    <w:tmpl w:val="B5DC4B28"/>
    <w:lvl w:ilvl="0">
      <w:start w:val="1"/>
      <w:numFmt w:val="decimal"/>
      <w:lvlRestart w:val="0"/>
      <w:pStyle w:val="Heading1"/>
      <w:lvlText w:val="Part %1"/>
      <w:lvlJc w:val="left"/>
      <w:pPr>
        <w:tabs>
          <w:tab w:val="num" w:pos="1440"/>
        </w:tabs>
        <w:ind w:left="1440" w:hanging="1440"/>
      </w:pPr>
      <w:rPr>
        <w:rFonts w:hint="default"/>
      </w:rPr>
    </w:lvl>
    <w:lvl w:ilvl="1">
      <w:start w:val="1"/>
      <w:numFmt w:val="decimal"/>
      <w:pStyle w:val="Heading2"/>
      <w:lvlText w:val="%1.%2"/>
      <w:lvlJc w:val="left"/>
      <w:pPr>
        <w:tabs>
          <w:tab w:val="num" w:pos="1440"/>
        </w:tabs>
        <w:ind w:left="1440" w:hanging="1440"/>
      </w:pPr>
      <w:rPr>
        <w:rFonts w:hint="default"/>
      </w:rPr>
    </w:lvl>
    <w:lvl w:ilvl="2">
      <w:start w:val="1"/>
      <w:numFmt w:val="decimal"/>
      <w:pStyle w:val="Heading3"/>
      <w:lvlText w:val=".%3"/>
      <w:lvlJc w:val="left"/>
      <w:pPr>
        <w:tabs>
          <w:tab w:val="num" w:pos="1440"/>
        </w:tabs>
        <w:ind w:left="1440" w:hanging="720"/>
      </w:pPr>
      <w:rPr>
        <w:rFonts w:hint="default"/>
      </w:rPr>
    </w:lvl>
    <w:lvl w:ilvl="3">
      <w:start w:val="1"/>
      <w:numFmt w:val="decimal"/>
      <w:pStyle w:val="Heading4"/>
      <w:lvlText w:val=".%4"/>
      <w:lvlJc w:val="left"/>
      <w:pPr>
        <w:tabs>
          <w:tab w:val="num" w:pos="2160"/>
        </w:tabs>
        <w:ind w:left="2160" w:hanging="720"/>
      </w:pPr>
      <w:rPr>
        <w:rFonts w:hint="default"/>
      </w:rPr>
    </w:lvl>
    <w:lvl w:ilvl="4">
      <w:start w:val="1"/>
      <w:numFmt w:val="decimal"/>
      <w:pStyle w:val="Heading5"/>
      <w:lvlText w:val=".%5"/>
      <w:lvlJc w:val="left"/>
      <w:pPr>
        <w:tabs>
          <w:tab w:val="num" w:pos="2880"/>
        </w:tabs>
        <w:ind w:left="2880" w:hanging="720"/>
      </w:pPr>
      <w:rPr>
        <w:rFonts w:hint="default"/>
      </w:rPr>
    </w:lvl>
    <w:lvl w:ilvl="5">
      <w:start w:val="1"/>
      <w:numFmt w:val="decimal"/>
      <w:pStyle w:val="Heading6"/>
      <w:lvlText w:val=".%6"/>
      <w:lvlJc w:val="left"/>
      <w:pPr>
        <w:tabs>
          <w:tab w:val="num" w:pos="3600"/>
        </w:tabs>
        <w:ind w:left="3600" w:hanging="720"/>
      </w:pPr>
      <w:rPr>
        <w:rFonts w:hint="default"/>
      </w:rPr>
    </w:lvl>
    <w:lvl w:ilvl="6">
      <w:start w:val="1"/>
      <w:numFmt w:val="decimal"/>
      <w:pStyle w:val="Heading7"/>
      <w:lvlText w:val=".%7"/>
      <w:lvlJc w:val="left"/>
      <w:pPr>
        <w:tabs>
          <w:tab w:val="num" w:pos="4320"/>
        </w:tabs>
        <w:ind w:left="4320" w:hanging="720"/>
      </w:pPr>
      <w:rPr>
        <w:rFonts w:hint="default"/>
      </w:rPr>
    </w:lvl>
    <w:lvl w:ilvl="7">
      <w:start w:val="1"/>
      <w:numFmt w:val="decimal"/>
      <w:pStyle w:val="Heading8"/>
      <w:lvlText w:val=".%8"/>
      <w:lvlJc w:val="left"/>
      <w:pPr>
        <w:tabs>
          <w:tab w:val="num" w:pos="5040"/>
        </w:tabs>
        <w:ind w:left="5040" w:hanging="720"/>
      </w:pPr>
      <w:rPr>
        <w:rFonts w:hint="default"/>
      </w:rPr>
    </w:lvl>
    <w:lvl w:ilvl="8">
      <w:start w:val="1"/>
      <w:numFmt w:val="decimal"/>
      <w:pStyle w:val="Heading9"/>
      <w:lvlText w:val=".%9"/>
      <w:lvlJc w:val="left"/>
      <w:pPr>
        <w:tabs>
          <w:tab w:val="num" w:pos="5760"/>
        </w:tabs>
        <w:ind w:left="5760" w:hanging="720"/>
      </w:pPr>
      <w:rPr>
        <w:rFonts w:hint="default"/>
      </w:rPr>
    </w:lvl>
  </w:abstractNum>
  <w:abstractNum w:abstractNumId="9" w15:restartNumberingAfterBreak="0">
    <w:nsid w:val="3B735DF8"/>
    <w:multiLevelType w:val="multilevel"/>
    <w:tmpl w:val="0409001D"/>
    <w:styleLink w:val="DataSheet"/>
    <w:lvl w:ilvl="0">
      <w:start w:val="1"/>
      <w:numFmt w:val="none"/>
      <w:lvlText w:val="%1"/>
      <w:lvlJc w:val="left"/>
      <w:pPr>
        <w:tabs>
          <w:tab w:val="num" w:pos="360"/>
        </w:tabs>
        <w:ind w:left="360" w:hanging="360"/>
      </w:pPr>
      <w:rPr>
        <w:rFonts w:ascii="Times New Roman" w:hAnsi="Times New Roman" w:hint="default"/>
        <w:color w:val="auto"/>
      </w:rPr>
    </w:lvl>
    <w:lvl w:ilvl="1">
      <w:start w:val="1"/>
      <w:numFmt w:val="bullet"/>
      <w:lvlText w:val=""/>
      <w:lvlJc w:val="left"/>
      <w:pPr>
        <w:tabs>
          <w:tab w:val="num" w:pos="720"/>
        </w:tabs>
        <w:ind w:left="720" w:hanging="360"/>
      </w:pPr>
      <w:rPr>
        <w:rFonts w:ascii="Symbol" w:hAnsi="Symbol" w:hint="default"/>
        <w:color w:val="auto"/>
      </w:rPr>
    </w:lvl>
    <w:lvl w:ilvl="2">
      <w:start w:val="1"/>
      <w:numFmt w:val="bullet"/>
      <w:lvlText w:val=""/>
      <w:lvlJc w:val="left"/>
      <w:pPr>
        <w:tabs>
          <w:tab w:val="num" w:pos="1080"/>
        </w:tabs>
        <w:ind w:left="1080" w:hanging="360"/>
      </w:pPr>
      <w:rPr>
        <w:rFonts w:ascii="Symbol" w:hAnsi="Symbol" w:hint="default"/>
        <w:color w:val="auto"/>
        <w:sz w:val="24"/>
      </w:rPr>
    </w:lvl>
    <w:lvl w:ilvl="3">
      <w:start w:val="1"/>
      <w:numFmt w:val="bullet"/>
      <w:lvlText w:val="▪"/>
      <w:lvlJc w:val="left"/>
      <w:pPr>
        <w:tabs>
          <w:tab w:val="num" w:pos="1440"/>
        </w:tabs>
        <w:ind w:left="1440" w:hanging="360"/>
      </w:pPr>
      <w:rPr>
        <w:rFonts w:ascii="Times New Roman" w:hAnsi="Times New Roman" w:cs="Times New Roman" w:hint="default"/>
        <w:color w:val="auto"/>
      </w:rPr>
    </w:lvl>
    <w:lvl w:ilvl="4">
      <w:start w:val="1"/>
      <w:numFmt w:val="bullet"/>
      <w:lvlText w:val="▫"/>
      <w:lvlJc w:val="left"/>
      <w:pPr>
        <w:tabs>
          <w:tab w:val="num" w:pos="1800"/>
        </w:tabs>
        <w:ind w:left="1800" w:hanging="360"/>
      </w:pPr>
      <w:rPr>
        <w:rFonts w:ascii="Times New Roman" w:hAnsi="Times New Roman" w:cs="Times New Roman" w:hint="default"/>
        <w:color w:val="auto"/>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54EA49BA"/>
    <w:multiLevelType w:val="multilevel"/>
    <w:tmpl w:val="5622F23C"/>
    <w:lvl w:ilvl="0">
      <w:start w:val="1"/>
      <w:numFmt w:val="none"/>
      <w:lvlRestart w:val="0"/>
      <w:suff w:val="nothing"/>
      <w:lvlText w:val="%1"/>
      <w:lvlJc w:val="left"/>
      <w:pPr>
        <w:ind w:left="720" w:hanging="720"/>
      </w:pPr>
      <w:rPr>
        <w:rFonts w:hint="default"/>
      </w:rPr>
    </w:lvl>
    <w:lvl w:ilvl="1">
      <w:start w:val="1"/>
      <w:numFmt w:val="bullet"/>
      <w:lvlText w:val="●"/>
      <w:lvlJc w:val="left"/>
      <w:pPr>
        <w:tabs>
          <w:tab w:val="num" w:pos="720"/>
        </w:tabs>
        <w:ind w:left="720" w:hanging="720"/>
      </w:pPr>
      <w:rPr>
        <w:rFonts w:ascii="Times New Roman" w:hAnsi="Times New Roman" w:cs="Times New Roman" w:hint="default"/>
      </w:rPr>
    </w:lvl>
    <w:lvl w:ilvl="2">
      <w:start w:val="1"/>
      <w:numFmt w:val="bullet"/>
      <w:lvlText w:val="○"/>
      <w:lvlJc w:val="left"/>
      <w:pPr>
        <w:tabs>
          <w:tab w:val="num" w:pos="1440"/>
        </w:tabs>
        <w:ind w:left="1440" w:hanging="720"/>
      </w:pPr>
      <w:rPr>
        <w:rFonts w:ascii="Times New Roman" w:hAnsi="Times New Roman" w:cs="Times New Roman" w:hint="default"/>
      </w:rPr>
    </w:lvl>
    <w:lvl w:ilvl="3">
      <w:start w:val="1"/>
      <w:numFmt w:val="bullet"/>
      <w:lvlText w:val="■"/>
      <w:lvlJc w:val="left"/>
      <w:pPr>
        <w:tabs>
          <w:tab w:val="num" w:pos="2160"/>
        </w:tabs>
        <w:ind w:left="2160" w:hanging="720"/>
      </w:pPr>
      <w:rPr>
        <w:rFonts w:ascii="Times New Roman" w:hAnsi="Times New Roman" w:cs="Times New Roman" w:hint="default"/>
      </w:rPr>
    </w:lvl>
    <w:lvl w:ilvl="4">
      <w:start w:val="1"/>
      <w:numFmt w:val="bullet"/>
      <w:lvlText w:val="□"/>
      <w:lvlJc w:val="left"/>
      <w:pPr>
        <w:tabs>
          <w:tab w:val="num" w:pos="2880"/>
        </w:tabs>
        <w:ind w:left="2880" w:hanging="720"/>
      </w:pPr>
      <w:rPr>
        <w:rFonts w:ascii="Times New Roman" w:hAnsi="Times New Roman" w:cs="Times New Roman" w:hint="default"/>
      </w:rPr>
    </w:lvl>
    <w:lvl w:ilvl="5">
      <w:start w:val="1"/>
      <w:numFmt w:val="none"/>
      <w:lvlText w:val="%1"/>
      <w:lvlJc w:val="left"/>
      <w:pPr>
        <w:tabs>
          <w:tab w:val="num" w:pos="2880"/>
        </w:tabs>
        <w:ind w:left="2880" w:hanging="720"/>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599F69CE"/>
    <w:multiLevelType w:val="hybridMultilevel"/>
    <w:tmpl w:val="83D2B8F8"/>
    <w:lvl w:ilvl="0" w:tplc="A538C19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E3F5AD9"/>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15:restartNumberingAfterBreak="0">
    <w:nsid w:val="624A6E4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7C227CDE"/>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16cid:durableId="477888603">
    <w:abstractNumId w:val="8"/>
  </w:num>
  <w:num w:numId="2" w16cid:durableId="2098936724">
    <w:abstractNumId w:val="2"/>
  </w:num>
  <w:num w:numId="3" w16cid:durableId="1125466777">
    <w:abstractNumId w:val="10"/>
  </w:num>
  <w:num w:numId="4" w16cid:durableId="982730390">
    <w:abstractNumId w:val="4"/>
  </w:num>
  <w:num w:numId="5" w16cid:durableId="1717973418">
    <w:abstractNumId w:val="9"/>
  </w:num>
  <w:num w:numId="6" w16cid:durableId="1564676250">
    <w:abstractNumId w:val="6"/>
  </w:num>
  <w:num w:numId="7" w16cid:durableId="1959949649">
    <w:abstractNumId w:val="8"/>
  </w:num>
  <w:num w:numId="8" w16cid:durableId="1380740564">
    <w:abstractNumId w:val="7"/>
  </w:num>
  <w:num w:numId="9" w16cid:durableId="411584360">
    <w:abstractNumId w:val="5"/>
  </w:num>
  <w:num w:numId="10" w16cid:durableId="1931768658">
    <w:abstractNumId w:val="11"/>
  </w:num>
  <w:num w:numId="11" w16cid:durableId="1728139680">
    <w:abstractNumId w:val="12"/>
  </w:num>
  <w:num w:numId="12" w16cid:durableId="381366972">
    <w:abstractNumId w:val="3"/>
  </w:num>
  <w:num w:numId="13" w16cid:durableId="1069157688">
    <w:abstractNumId w:val="14"/>
  </w:num>
  <w:num w:numId="14" w16cid:durableId="1579287427">
    <w:abstractNumId w:val="13"/>
  </w:num>
  <w:num w:numId="15" w16cid:durableId="29460720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31739951">
    <w:abstractNumId w:val="8"/>
  </w:num>
  <w:num w:numId="17" w16cid:durableId="6027638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50512116">
    <w:abstractNumId w:val="8"/>
  </w:num>
  <w:num w:numId="19" w16cid:durableId="135807143">
    <w:abstractNumId w:val="8"/>
  </w:num>
  <w:num w:numId="20" w16cid:durableId="69095579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51677461">
    <w:abstractNumId w:val="8"/>
    <w:lvlOverride w:ilvl="0">
      <w:startOverride w:val="2"/>
    </w:lvlOverride>
    <w:lvlOverride w:ilvl="1">
      <w:startOverride w:val="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10"/>
  <w:drawingGridVerticalSpacing w:val="120"/>
  <w:displayHorizontalDrawingGridEvery w:val="0"/>
  <w:displayVerticalDrawingGridEvery w:val="3"/>
  <w:doNotShadeFormData/>
  <w:characterSpacingControl w:val="compressPunctuation"/>
  <w:hdrShapeDefaults>
    <o:shapedefaults v:ext="edit" spidmax="2050"/>
  </w:hdrShapeDefault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401"/>
    <w:rsid w:val="000020D1"/>
    <w:rsid w:val="00003403"/>
    <w:rsid w:val="00007EE4"/>
    <w:rsid w:val="0002053B"/>
    <w:rsid w:val="00020768"/>
    <w:rsid w:val="0002557B"/>
    <w:rsid w:val="000313E9"/>
    <w:rsid w:val="000339F9"/>
    <w:rsid w:val="00033F24"/>
    <w:rsid w:val="0003661E"/>
    <w:rsid w:val="00037D3F"/>
    <w:rsid w:val="00041EC1"/>
    <w:rsid w:val="00047F67"/>
    <w:rsid w:val="000513B4"/>
    <w:rsid w:val="00053372"/>
    <w:rsid w:val="00060C58"/>
    <w:rsid w:val="00062401"/>
    <w:rsid w:val="00064210"/>
    <w:rsid w:val="00071286"/>
    <w:rsid w:val="0007274C"/>
    <w:rsid w:val="00072B2A"/>
    <w:rsid w:val="000743FC"/>
    <w:rsid w:val="00076D78"/>
    <w:rsid w:val="000772BE"/>
    <w:rsid w:val="00077E8A"/>
    <w:rsid w:val="0008028E"/>
    <w:rsid w:val="00083EF6"/>
    <w:rsid w:val="00085724"/>
    <w:rsid w:val="0008698A"/>
    <w:rsid w:val="00090404"/>
    <w:rsid w:val="00090AD0"/>
    <w:rsid w:val="000918CD"/>
    <w:rsid w:val="00092E8B"/>
    <w:rsid w:val="000A368F"/>
    <w:rsid w:val="000A6E98"/>
    <w:rsid w:val="000B0CFE"/>
    <w:rsid w:val="000B25AD"/>
    <w:rsid w:val="000B25EC"/>
    <w:rsid w:val="000B753C"/>
    <w:rsid w:val="000C3344"/>
    <w:rsid w:val="000D2C26"/>
    <w:rsid w:val="000D2DB8"/>
    <w:rsid w:val="000E4116"/>
    <w:rsid w:val="000E6616"/>
    <w:rsid w:val="000E7244"/>
    <w:rsid w:val="000F05B5"/>
    <w:rsid w:val="001058C6"/>
    <w:rsid w:val="001064C6"/>
    <w:rsid w:val="00112430"/>
    <w:rsid w:val="00117BBE"/>
    <w:rsid w:val="001214AF"/>
    <w:rsid w:val="0012512B"/>
    <w:rsid w:val="001321D8"/>
    <w:rsid w:val="00135D2A"/>
    <w:rsid w:val="001375B4"/>
    <w:rsid w:val="00137CCA"/>
    <w:rsid w:val="00144C03"/>
    <w:rsid w:val="00155941"/>
    <w:rsid w:val="00160AB0"/>
    <w:rsid w:val="00161563"/>
    <w:rsid w:val="00161CA2"/>
    <w:rsid w:val="00173555"/>
    <w:rsid w:val="001775A8"/>
    <w:rsid w:val="001837FC"/>
    <w:rsid w:val="0018405F"/>
    <w:rsid w:val="001850DC"/>
    <w:rsid w:val="00186DA6"/>
    <w:rsid w:val="00192ABD"/>
    <w:rsid w:val="00196BAF"/>
    <w:rsid w:val="001A3CDB"/>
    <w:rsid w:val="001A5774"/>
    <w:rsid w:val="001B1395"/>
    <w:rsid w:val="001B66CE"/>
    <w:rsid w:val="001C4E75"/>
    <w:rsid w:val="001D06FE"/>
    <w:rsid w:val="001D5B4C"/>
    <w:rsid w:val="001E01EA"/>
    <w:rsid w:val="001E4A4A"/>
    <w:rsid w:val="001E740B"/>
    <w:rsid w:val="001E76F4"/>
    <w:rsid w:val="001E798F"/>
    <w:rsid w:val="001F0C77"/>
    <w:rsid w:val="001F0CC1"/>
    <w:rsid w:val="001F31A1"/>
    <w:rsid w:val="001F52DC"/>
    <w:rsid w:val="001F5CB1"/>
    <w:rsid w:val="002100EA"/>
    <w:rsid w:val="00210530"/>
    <w:rsid w:val="00212B9A"/>
    <w:rsid w:val="002143A2"/>
    <w:rsid w:val="002213ED"/>
    <w:rsid w:val="00223761"/>
    <w:rsid w:val="00223BF1"/>
    <w:rsid w:val="002243D7"/>
    <w:rsid w:val="00224CCF"/>
    <w:rsid w:val="002300D9"/>
    <w:rsid w:val="00233D0C"/>
    <w:rsid w:val="002415AE"/>
    <w:rsid w:val="00242615"/>
    <w:rsid w:val="002443CC"/>
    <w:rsid w:val="00244C00"/>
    <w:rsid w:val="00245234"/>
    <w:rsid w:val="00246377"/>
    <w:rsid w:val="00252A79"/>
    <w:rsid w:val="002553E9"/>
    <w:rsid w:val="002610E8"/>
    <w:rsid w:val="00267EEE"/>
    <w:rsid w:val="00274553"/>
    <w:rsid w:val="002A3F55"/>
    <w:rsid w:val="002A4056"/>
    <w:rsid w:val="002B2874"/>
    <w:rsid w:val="002C32C9"/>
    <w:rsid w:val="002C5EE0"/>
    <w:rsid w:val="002C62C5"/>
    <w:rsid w:val="002D12A3"/>
    <w:rsid w:val="002D1399"/>
    <w:rsid w:val="002D517A"/>
    <w:rsid w:val="002D78F8"/>
    <w:rsid w:val="002D7D21"/>
    <w:rsid w:val="002F498B"/>
    <w:rsid w:val="002F6CD4"/>
    <w:rsid w:val="0030067F"/>
    <w:rsid w:val="00303BC7"/>
    <w:rsid w:val="00307134"/>
    <w:rsid w:val="00307442"/>
    <w:rsid w:val="00311894"/>
    <w:rsid w:val="00317557"/>
    <w:rsid w:val="00321FEA"/>
    <w:rsid w:val="00323A99"/>
    <w:rsid w:val="00325122"/>
    <w:rsid w:val="00325C55"/>
    <w:rsid w:val="00340DBC"/>
    <w:rsid w:val="00345A6D"/>
    <w:rsid w:val="00350667"/>
    <w:rsid w:val="00354C53"/>
    <w:rsid w:val="003561CE"/>
    <w:rsid w:val="003570E5"/>
    <w:rsid w:val="0035770F"/>
    <w:rsid w:val="00360C12"/>
    <w:rsid w:val="0036170F"/>
    <w:rsid w:val="00361925"/>
    <w:rsid w:val="00362473"/>
    <w:rsid w:val="00363E66"/>
    <w:rsid w:val="00374302"/>
    <w:rsid w:val="00377354"/>
    <w:rsid w:val="00386948"/>
    <w:rsid w:val="00386C34"/>
    <w:rsid w:val="00390A2B"/>
    <w:rsid w:val="00390B64"/>
    <w:rsid w:val="003914B0"/>
    <w:rsid w:val="00391E39"/>
    <w:rsid w:val="00397C03"/>
    <w:rsid w:val="003A1C2B"/>
    <w:rsid w:val="003A1EA5"/>
    <w:rsid w:val="003A23F1"/>
    <w:rsid w:val="003A351F"/>
    <w:rsid w:val="003A40AF"/>
    <w:rsid w:val="003A739A"/>
    <w:rsid w:val="003A7C18"/>
    <w:rsid w:val="003A7C21"/>
    <w:rsid w:val="003B0EA9"/>
    <w:rsid w:val="003B655B"/>
    <w:rsid w:val="003B72A7"/>
    <w:rsid w:val="003C06F0"/>
    <w:rsid w:val="003C729D"/>
    <w:rsid w:val="003C7C05"/>
    <w:rsid w:val="003D3D3E"/>
    <w:rsid w:val="003D6B5B"/>
    <w:rsid w:val="003D7B65"/>
    <w:rsid w:val="003D7D1F"/>
    <w:rsid w:val="003D7D50"/>
    <w:rsid w:val="003F4774"/>
    <w:rsid w:val="004026DA"/>
    <w:rsid w:val="004035EE"/>
    <w:rsid w:val="00403864"/>
    <w:rsid w:val="004065B6"/>
    <w:rsid w:val="00406AF7"/>
    <w:rsid w:val="0041167B"/>
    <w:rsid w:val="004144F7"/>
    <w:rsid w:val="00415877"/>
    <w:rsid w:val="00415D9F"/>
    <w:rsid w:val="00417C12"/>
    <w:rsid w:val="00426CCD"/>
    <w:rsid w:val="0043327F"/>
    <w:rsid w:val="004343DF"/>
    <w:rsid w:val="004376DB"/>
    <w:rsid w:val="004418A9"/>
    <w:rsid w:val="00443052"/>
    <w:rsid w:val="004437F2"/>
    <w:rsid w:val="00443940"/>
    <w:rsid w:val="00446CCC"/>
    <w:rsid w:val="00452B5C"/>
    <w:rsid w:val="00463859"/>
    <w:rsid w:val="004653F5"/>
    <w:rsid w:val="00466F68"/>
    <w:rsid w:val="004755A5"/>
    <w:rsid w:val="00476DFE"/>
    <w:rsid w:val="00481FAF"/>
    <w:rsid w:val="00484DE6"/>
    <w:rsid w:val="00486E8F"/>
    <w:rsid w:val="00487FD7"/>
    <w:rsid w:val="00490DF2"/>
    <w:rsid w:val="00494CEB"/>
    <w:rsid w:val="004A26F9"/>
    <w:rsid w:val="004A45B6"/>
    <w:rsid w:val="004A6F26"/>
    <w:rsid w:val="004B0B76"/>
    <w:rsid w:val="004B42B8"/>
    <w:rsid w:val="004B7272"/>
    <w:rsid w:val="004C2B3F"/>
    <w:rsid w:val="004C34FE"/>
    <w:rsid w:val="004C42D6"/>
    <w:rsid w:val="004C590E"/>
    <w:rsid w:val="004C62E3"/>
    <w:rsid w:val="004D4983"/>
    <w:rsid w:val="004D4DFB"/>
    <w:rsid w:val="004E232F"/>
    <w:rsid w:val="004E33B5"/>
    <w:rsid w:val="004F0668"/>
    <w:rsid w:val="004F2382"/>
    <w:rsid w:val="004F2F7E"/>
    <w:rsid w:val="004F2FB4"/>
    <w:rsid w:val="004F349E"/>
    <w:rsid w:val="004F5B3E"/>
    <w:rsid w:val="004F66A5"/>
    <w:rsid w:val="00500BFC"/>
    <w:rsid w:val="005010A8"/>
    <w:rsid w:val="00501A16"/>
    <w:rsid w:val="00502307"/>
    <w:rsid w:val="00511162"/>
    <w:rsid w:val="00513480"/>
    <w:rsid w:val="0051799B"/>
    <w:rsid w:val="00540752"/>
    <w:rsid w:val="005508DB"/>
    <w:rsid w:val="00550ED3"/>
    <w:rsid w:val="00551EB3"/>
    <w:rsid w:val="00555CB2"/>
    <w:rsid w:val="0056648C"/>
    <w:rsid w:val="00566D59"/>
    <w:rsid w:val="00571BA4"/>
    <w:rsid w:val="00582579"/>
    <w:rsid w:val="00583ACC"/>
    <w:rsid w:val="0058759D"/>
    <w:rsid w:val="00587924"/>
    <w:rsid w:val="00587992"/>
    <w:rsid w:val="00587E23"/>
    <w:rsid w:val="005919E3"/>
    <w:rsid w:val="005945BA"/>
    <w:rsid w:val="005A1088"/>
    <w:rsid w:val="005A335F"/>
    <w:rsid w:val="005A490B"/>
    <w:rsid w:val="005A6728"/>
    <w:rsid w:val="005B029C"/>
    <w:rsid w:val="005B1CF4"/>
    <w:rsid w:val="005B6B0D"/>
    <w:rsid w:val="005C002F"/>
    <w:rsid w:val="005C1E11"/>
    <w:rsid w:val="005C32C8"/>
    <w:rsid w:val="005C58EF"/>
    <w:rsid w:val="005C7BFF"/>
    <w:rsid w:val="005D0C60"/>
    <w:rsid w:val="005D559F"/>
    <w:rsid w:val="005E3086"/>
    <w:rsid w:val="005E7A29"/>
    <w:rsid w:val="005F2A7F"/>
    <w:rsid w:val="005F45CA"/>
    <w:rsid w:val="005F64C0"/>
    <w:rsid w:val="00600E5E"/>
    <w:rsid w:val="00600FAB"/>
    <w:rsid w:val="006015CA"/>
    <w:rsid w:val="00601B6E"/>
    <w:rsid w:val="0062187A"/>
    <w:rsid w:val="006231F7"/>
    <w:rsid w:val="00624FB6"/>
    <w:rsid w:val="00626753"/>
    <w:rsid w:val="00632BC3"/>
    <w:rsid w:val="00633BCD"/>
    <w:rsid w:val="00633CDC"/>
    <w:rsid w:val="00636EAC"/>
    <w:rsid w:val="00642441"/>
    <w:rsid w:val="006427EC"/>
    <w:rsid w:val="006447D8"/>
    <w:rsid w:val="006529B5"/>
    <w:rsid w:val="00654B09"/>
    <w:rsid w:val="006553CA"/>
    <w:rsid w:val="00655B31"/>
    <w:rsid w:val="0065697A"/>
    <w:rsid w:val="006646A6"/>
    <w:rsid w:val="00670551"/>
    <w:rsid w:val="00672A44"/>
    <w:rsid w:val="006777B7"/>
    <w:rsid w:val="00681A71"/>
    <w:rsid w:val="00683076"/>
    <w:rsid w:val="00687AC2"/>
    <w:rsid w:val="006965FB"/>
    <w:rsid w:val="006A35B5"/>
    <w:rsid w:val="006A59D1"/>
    <w:rsid w:val="006B6B75"/>
    <w:rsid w:val="006B6FAC"/>
    <w:rsid w:val="006C69C7"/>
    <w:rsid w:val="006D068B"/>
    <w:rsid w:val="006D3623"/>
    <w:rsid w:val="006D4064"/>
    <w:rsid w:val="006D4EE7"/>
    <w:rsid w:val="006D69A5"/>
    <w:rsid w:val="006D69B6"/>
    <w:rsid w:val="006E0B53"/>
    <w:rsid w:val="006E1F2C"/>
    <w:rsid w:val="006E41DC"/>
    <w:rsid w:val="006E595C"/>
    <w:rsid w:val="006F707E"/>
    <w:rsid w:val="006F7F1B"/>
    <w:rsid w:val="007064C7"/>
    <w:rsid w:val="00706E9D"/>
    <w:rsid w:val="007118F3"/>
    <w:rsid w:val="0072199F"/>
    <w:rsid w:val="00721F7E"/>
    <w:rsid w:val="00722D5E"/>
    <w:rsid w:val="0072577A"/>
    <w:rsid w:val="00726C71"/>
    <w:rsid w:val="00727850"/>
    <w:rsid w:val="00737DF0"/>
    <w:rsid w:val="00741746"/>
    <w:rsid w:val="0075417F"/>
    <w:rsid w:val="00754934"/>
    <w:rsid w:val="00757A84"/>
    <w:rsid w:val="007601DF"/>
    <w:rsid w:val="0076062B"/>
    <w:rsid w:val="00764ED5"/>
    <w:rsid w:val="007655C7"/>
    <w:rsid w:val="00766788"/>
    <w:rsid w:val="00770A66"/>
    <w:rsid w:val="00770CAA"/>
    <w:rsid w:val="00772C08"/>
    <w:rsid w:val="00775069"/>
    <w:rsid w:val="007778E7"/>
    <w:rsid w:val="00790E54"/>
    <w:rsid w:val="007935F8"/>
    <w:rsid w:val="00793C3C"/>
    <w:rsid w:val="00796EA4"/>
    <w:rsid w:val="007974D0"/>
    <w:rsid w:val="007A06F7"/>
    <w:rsid w:val="007A2857"/>
    <w:rsid w:val="007A4E47"/>
    <w:rsid w:val="007B03CE"/>
    <w:rsid w:val="007B10B8"/>
    <w:rsid w:val="007B7F83"/>
    <w:rsid w:val="007C049F"/>
    <w:rsid w:val="007C297D"/>
    <w:rsid w:val="007C2985"/>
    <w:rsid w:val="007C2DDE"/>
    <w:rsid w:val="007C3C86"/>
    <w:rsid w:val="007C3E3E"/>
    <w:rsid w:val="007C4851"/>
    <w:rsid w:val="007C70DB"/>
    <w:rsid w:val="007D0F77"/>
    <w:rsid w:val="007D44FC"/>
    <w:rsid w:val="007E65C1"/>
    <w:rsid w:val="007E76C3"/>
    <w:rsid w:val="007F206C"/>
    <w:rsid w:val="007F6AF2"/>
    <w:rsid w:val="00800C8A"/>
    <w:rsid w:val="008018BB"/>
    <w:rsid w:val="00802141"/>
    <w:rsid w:val="00803FDB"/>
    <w:rsid w:val="00806DE4"/>
    <w:rsid w:val="0080789E"/>
    <w:rsid w:val="008101CB"/>
    <w:rsid w:val="008143EE"/>
    <w:rsid w:val="00814916"/>
    <w:rsid w:val="008149AE"/>
    <w:rsid w:val="00815501"/>
    <w:rsid w:val="00817232"/>
    <w:rsid w:val="008216CF"/>
    <w:rsid w:val="008307E7"/>
    <w:rsid w:val="0083239A"/>
    <w:rsid w:val="00835434"/>
    <w:rsid w:val="00837614"/>
    <w:rsid w:val="00837C29"/>
    <w:rsid w:val="00843F34"/>
    <w:rsid w:val="00851026"/>
    <w:rsid w:val="00851883"/>
    <w:rsid w:val="0085284F"/>
    <w:rsid w:val="00860A7A"/>
    <w:rsid w:val="00863BA7"/>
    <w:rsid w:val="00873E1A"/>
    <w:rsid w:val="00876691"/>
    <w:rsid w:val="008774E8"/>
    <w:rsid w:val="0088171D"/>
    <w:rsid w:val="00884AF6"/>
    <w:rsid w:val="008901DF"/>
    <w:rsid w:val="00894467"/>
    <w:rsid w:val="00897C8E"/>
    <w:rsid w:val="008A2AC1"/>
    <w:rsid w:val="008A3A5C"/>
    <w:rsid w:val="008A3ED5"/>
    <w:rsid w:val="008B709C"/>
    <w:rsid w:val="008B7674"/>
    <w:rsid w:val="008C15B6"/>
    <w:rsid w:val="008D4218"/>
    <w:rsid w:val="008E2838"/>
    <w:rsid w:val="008E4E95"/>
    <w:rsid w:val="008E5EBB"/>
    <w:rsid w:val="008F0950"/>
    <w:rsid w:val="008F5EBF"/>
    <w:rsid w:val="008F67F4"/>
    <w:rsid w:val="00900CAE"/>
    <w:rsid w:val="00901D44"/>
    <w:rsid w:val="00903B9C"/>
    <w:rsid w:val="00903D20"/>
    <w:rsid w:val="00906E14"/>
    <w:rsid w:val="0091342C"/>
    <w:rsid w:val="00915BC3"/>
    <w:rsid w:val="00923715"/>
    <w:rsid w:val="00932CFE"/>
    <w:rsid w:val="009368E9"/>
    <w:rsid w:val="0094053C"/>
    <w:rsid w:val="00943CBD"/>
    <w:rsid w:val="009458FC"/>
    <w:rsid w:val="009459F9"/>
    <w:rsid w:val="00946729"/>
    <w:rsid w:val="00952D55"/>
    <w:rsid w:val="0096480F"/>
    <w:rsid w:val="009648A5"/>
    <w:rsid w:val="00965781"/>
    <w:rsid w:val="009716C2"/>
    <w:rsid w:val="009739C1"/>
    <w:rsid w:val="00973FE4"/>
    <w:rsid w:val="00980F97"/>
    <w:rsid w:val="00987517"/>
    <w:rsid w:val="00994AA7"/>
    <w:rsid w:val="00997AAA"/>
    <w:rsid w:val="009A3420"/>
    <w:rsid w:val="009A4D95"/>
    <w:rsid w:val="009A6A97"/>
    <w:rsid w:val="009B139F"/>
    <w:rsid w:val="009B7841"/>
    <w:rsid w:val="009C207F"/>
    <w:rsid w:val="009C35B3"/>
    <w:rsid w:val="009E131F"/>
    <w:rsid w:val="009E1B2D"/>
    <w:rsid w:val="009E218F"/>
    <w:rsid w:val="009E3CE5"/>
    <w:rsid w:val="009E76F7"/>
    <w:rsid w:val="009F4BDE"/>
    <w:rsid w:val="00A028FB"/>
    <w:rsid w:val="00A03248"/>
    <w:rsid w:val="00A15701"/>
    <w:rsid w:val="00A21648"/>
    <w:rsid w:val="00A242FD"/>
    <w:rsid w:val="00A37ECD"/>
    <w:rsid w:val="00A41C28"/>
    <w:rsid w:val="00A47209"/>
    <w:rsid w:val="00A47981"/>
    <w:rsid w:val="00A54A81"/>
    <w:rsid w:val="00A56B78"/>
    <w:rsid w:val="00A64823"/>
    <w:rsid w:val="00A64F3A"/>
    <w:rsid w:val="00A70F5E"/>
    <w:rsid w:val="00A81290"/>
    <w:rsid w:val="00A8355B"/>
    <w:rsid w:val="00A87A48"/>
    <w:rsid w:val="00A947C5"/>
    <w:rsid w:val="00A94D96"/>
    <w:rsid w:val="00A97FC2"/>
    <w:rsid w:val="00AA06BB"/>
    <w:rsid w:val="00AA1F0A"/>
    <w:rsid w:val="00AA272B"/>
    <w:rsid w:val="00AB1385"/>
    <w:rsid w:val="00AB2E5F"/>
    <w:rsid w:val="00AB588E"/>
    <w:rsid w:val="00AB67D4"/>
    <w:rsid w:val="00AB6A0F"/>
    <w:rsid w:val="00AB7E76"/>
    <w:rsid w:val="00AC3AA5"/>
    <w:rsid w:val="00AC5076"/>
    <w:rsid w:val="00AD3A9F"/>
    <w:rsid w:val="00AE2CE6"/>
    <w:rsid w:val="00AE7A00"/>
    <w:rsid w:val="00AF0939"/>
    <w:rsid w:val="00B00C07"/>
    <w:rsid w:val="00B02F49"/>
    <w:rsid w:val="00B065E7"/>
    <w:rsid w:val="00B06756"/>
    <w:rsid w:val="00B131C4"/>
    <w:rsid w:val="00B214E9"/>
    <w:rsid w:val="00B27529"/>
    <w:rsid w:val="00B31D85"/>
    <w:rsid w:val="00B32B04"/>
    <w:rsid w:val="00B356D6"/>
    <w:rsid w:val="00B37C54"/>
    <w:rsid w:val="00B402F1"/>
    <w:rsid w:val="00B418DC"/>
    <w:rsid w:val="00B45573"/>
    <w:rsid w:val="00B47E6D"/>
    <w:rsid w:val="00B515DE"/>
    <w:rsid w:val="00B537EE"/>
    <w:rsid w:val="00B5666B"/>
    <w:rsid w:val="00B566F9"/>
    <w:rsid w:val="00B63FF8"/>
    <w:rsid w:val="00B65A08"/>
    <w:rsid w:val="00B72CE5"/>
    <w:rsid w:val="00B74594"/>
    <w:rsid w:val="00B7465A"/>
    <w:rsid w:val="00B83D89"/>
    <w:rsid w:val="00B86F19"/>
    <w:rsid w:val="00B87E5F"/>
    <w:rsid w:val="00BA1A65"/>
    <w:rsid w:val="00BA4FC6"/>
    <w:rsid w:val="00BB3357"/>
    <w:rsid w:val="00BB5D76"/>
    <w:rsid w:val="00BB7C05"/>
    <w:rsid w:val="00BC44D9"/>
    <w:rsid w:val="00BC5F45"/>
    <w:rsid w:val="00BC7BE7"/>
    <w:rsid w:val="00BD27AC"/>
    <w:rsid w:val="00BD2D3E"/>
    <w:rsid w:val="00BD6299"/>
    <w:rsid w:val="00BD7D56"/>
    <w:rsid w:val="00BE50F0"/>
    <w:rsid w:val="00BF003D"/>
    <w:rsid w:val="00BF0A88"/>
    <w:rsid w:val="00BF26E1"/>
    <w:rsid w:val="00BF2808"/>
    <w:rsid w:val="00BF3BDC"/>
    <w:rsid w:val="00BF50FC"/>
    <w:rsid w:val="00BF5868"/>
    <w:rsid w:val="00C06014"/>
    <w:rsid w:val="00C079F8"/>
    <w:rsid w:val="00C1301A"/>
    <w:rsid w:val="00C14CB5"/>
    <w:rsid w:val="00C16322"/>
    <w:rsid w:val="00C20340"/>
    <w:rsid w:val="00C23962"/>
    <w:rsid w:val="00C24307"/>
    <w:rsid w:val="00C26DDF"/>
    <w:rsid w:val="00C30467"/>
    <w:rsid w:val="00C30A24"/>
    <w:rsid w:val="00C311FB"/>
    <w:rsid w:val="00C3373D"/>
    <w:rsid w:val="00C35239"/>
    <w:rsid w:val="00C44E2C"/>
    <w:rsid w:val="00C45F08"/>
    <w:rsid w:val="00C46AEB"/>
    <w:rsid w:val="00C5481F"/>
    <w:rsid w:val="00C61734"/>
    <w:rsid w:val="00C63CB1"/>
    <w:rsid w:val="00C64C86"/>
    <w:rsid w:val="00C6771C"/>
    <w:rsid w:val="00C7376C"/>
    <w:rsid w:val="00C81D1F"/>
    <w:rsid w:val="00C8402E"/>
    <w:rsid w:val="00CA074C"/>
    <w:rsid w:val="00CA345D"/>
    <w:rsid w:val="00CA6C5D"/>
    <w:rsid w:val="00CB1423"/>
    <w:rsid w:val="00CB1DD0"/>
    <w:rsid w:val="00CC0C17"/>
    <w:rsid w:val="00CC0F22"/>
    <w:rsid w:val="00CC625C"/>
    <w:rsid w:val="00CD0D0C"/>
    <w:rsid w:val="00CD7EDC"/>
    <w:rsid w:val="00CE02A0"/>
    <w:rsid w:val="00CE33B1"/>
    <w:rsid w:val="00CE39A2"/>
    <w:rsid w:val="00CE4772"/>
    <w:rsid w:val="00CF0154"/>
    <w:rsid w:val="00CF0990"/>
    <w:rsid w:val="00CF2B30"/>
    <w:rsid w:val="00CF397F"/>
    <w:rsid w:val="00D00549"/>
    <w:rsid w:val="00D01ABC"/>
    <w:rsid w:val="00D0288B"/>
    <w:rsid w:val="00D06111"/>
    <w:rsid w:val="00D07A58"/>
    <w:rsid w:val="00D1589A"/>
    <w:rsid w:val="00D2244A"/>
    <w:rsid w:val="00D22C14"/>
    <w:rsid w:val="00D22F20"/>
    <w:rsid w:val="00D31C18"/>
    <w:rsid w:val="00D33D98"/>
    <w:rsid w:val="00D35327"/>
    <w:rsid w:val="00D35AF1"/>
    <w:rsid w:val="00D3670E"/>
    <w:rsid w:val="00D36D62"/>
    <w:rsid w:val="00D37533"/>
    <w:rsid w:val="00D41533"/>
    <w:rsid w:val="00D456EE"/>
    <w:rsid w:val="00D45DC9"/>
    <w:rsid w:val="00D4657D"/>
    <w:rsid w:val="00D46C87"/>
    <w:rsid w:val="00D545C0"/>
    <w:rsid w:val="00D56E5A"/>
    <w:rsid w:val="00D673DE"/>
    <w:rsid w:val="00D74815"/>
    <w:rsid w:val="00D751B9"/>
    <w:rsid w:val="00D76141"/>
    <w:rsid w:val="00D83717"/>
    <w:rsid w:val="00D87070"/>
    <w:rsid w:val="00D90EF1"/>
    <w:rsid w:val="00D97584"/>
    <w:rsid w:val="00DA14FF"/>
    <w:rsid w:val="00DA2EFE"/>
    <w:rsid w:val="00DA37BE"/>
    <w:rsid w:val="00DA3BE7"/>
    <w:rsid w:val="00DA3E31"/>
    <w:rsid w:val="00DA4B00"/>
    <w:rsid w:val="00DA7B2B"/>
    <w:rsid w:val="00DB1A68"/>
    <w:rsid w:val="00DB57B7"/>
    <w:rsid w:val="00DB76F4"/>
    <w:rsid w:val="00DC1B0B"/>
    <w:rsid w:val="00DC3D3A"/>
    <w:rsid w:val="00DD3FFB"/>
    <w:rsid w:val="00DE0E5E"/>
    <w:rsid w:val="00DE0F1B"/>
    <w:rsid w:val="00DE4370"/>
    <w:rsid w:val="00DE47DA"/>
    <w:rsid w:val="00DE4E97"/>
    <w:rsid w:val="00DF1109"/>
    <w:rsid w:val="00DF50A0"/>
    <w:rsid w:val="00DF566E"/>
    <w:rsid w:val="00DF7D35"/>
    <w:rsid w:val="00E00A79"/>
    <w:rsid w:val="00E10801"/>
    <w:rsid w:val="00E10A85"/>
    <w:rsid w:val="00E138CA"/>
    <w:rsid w:val="00E20DA1"/>
    <w:rsid w:val="00E20DCA"/>
    <w:rsid w:val="00E22AD8"/>
    <w:rsid w:val="00E24371"/>
    <w:rsid w:val="00E27DE7"/>
    <w:rsid w:val="00E3196E"/>
    <w:rsid w:val="00E31A7F"/>
    <w:rsid w:val="00E4020E"/>
    <w:rsid w:val="00E42FF0"/>
    <w:rsid w:val="00E5132F"/>
    <w:rsid w:val="00E52489"/>
    <w:rsid w:val="00E6107A"/>
    <w:rsid w:val="00E62FDA"/>
    <w:rsid w:val="00E71C74"/>
    <w:rsid w:val="00E72554"/>
    <w:rsid w:val="00E72969"/>
    <w:rsid w:val="00E73DBC"/>
    <w:rsid w:val="00E80F46"/>
    <w:rsid w:val="00E81663"/>
    <w:rsid w:val="00E839CE"/>
    <w:rsid w:val="00E92CE4"/>
    <w:rsid w:val="00E92E40"/>
    <w:rsid w:val="00E94C3B"/>
    <w:rsid w:val="00EA143E"/>
    <w:rsid w:val="00EA2AB3"/>
    <w:rsid w:val="00EA3F76"/>
    <w:rsid w:val="00EA71CF"/>
    <w:rsid w:val="00EA7D88"/>
    <w:rsid w:val="00EB0809"/>
    <w:rsid w:val="00EB3223"/>
    <w:rsid w:val="00EB6BD9"/>
    <w:rsid w:val="00EC0834"/>
    <w:rsid w:val="00ED1DFB"/>
    <w:rsid w:val="00ED7E55"/>
    <w:rsid w:val="00EE1DF5"/>
    <w:rsid w:val="00EF1619"/>
    <w:rsid w:val="00F05601"/>
    <w:rsid w:val="00F0677B"/>
    <w:rsid w:val="00F076CE"/>
    <w:rsid w:val="00F136FE"/>
    <w:rsid w:val="00F14430"/>
    <w:rsid w:val="00F152D2"/>
    <w:rsid w:val="00F2116E"/>
    <w:rsid w:val="00F21502"/>
    <w:rsid w:val="00F229B7"/>
    <w:rsid w:val="00F3309B"/>
    <w:rsid w:val="00F50CD7"/>
    <w:rsid w:val="00F518C3"/>
    <w:rsid w:val="00F54B71"/>
    <w:rsid w:val="00F554E2"/>
    <w:rsid w:val="00F573F2"/>
    <w:rsid w:val="00F57F1A"/>
    <w:rsid w:val="00F60414"/>
    <w:rsid w:val="00F646EA"/>
    <w:rsid w:val="00F64753"/>
    <w:rsid w:val="00F66057"/>
    <w:rsid w:val="00F760EB"/>
    <w:rsid w:val="00F876C9"/>
    <w:rsid w:val="00F911BD"/>
    <w:rsid w:val="00F913AB"/>
    <w:rsid w:val="00F91B4F"/>
    <w:rsid w:val="00F927D7"/>
    <w:rsid w:val="00F94C34"/>
    <w:rsid w:val="00F97A28"/>
    <w:rsid w:val="00FB1C09"/>
    <w:rsid w:val="00FB3680"/>
    <w:rsid w:val="00FB4C77"/>
    <w:rsid w:val="00FB7857"/>
    <w:rsid w:val="00FB7F3B"/>
    <w:rsid w:val="00FC1F57"/>
    <w:rsid w:val="00FC579D"/>
    <w:rsid w:val="00FE01FF"/>
    <w:rsid w:val="00FE2A04"/>
    <w:rsid w:val="00FE5A5C"/>
    <w:rsid w:val="00FF044B"/>
    <w:rsid w:val="00FF15DF"/>
    <w:rsid w:val="00FF5553"/>
    <w:rsid w:val="00FF799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696EAF76"/>
  <w15:chartTrackingRefBased/>
  <w15:docId w15:val="{5C1C22CA-5741-4DBF-99C3-84222B025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63FF8"/>
    <w:rPr>
      <w:rFonts w:ascii="Arial" w:hAnsi="Arial"/>
      <w:sz w:val="22"/>
      <w:lang w:val="en-CA"/>
    </w:rPr>
  </w:style>
  <w:style w:type="paragraph" w:styleId="Heading1">
    <w:name w:val="heading 1"/>
    <w:basedOn w:val="Normal"/>
    <w:next w:val="Heading2"/>
    <w:qFormat/>
    <w:rsid w:val="00D31C18"/>
    <w:pPr>
      <w:keepNext/>
      <w:numPr>
        <w:numId w:val="1"/>
      </w:numPr>
      <w:spacing w:before="480"/>
      <w:outlineLvl w:val="0"/>
    </w:pPr>
    <w:rPr>
      <w:b/>
    </w:rPr>
  </w:style>
  <w:style w:type="paragraph" w:styleId="Heading2">
    <w:name w:val="heading 2"/>
    <w:basedOn w:val="Normal"/>
    <w:next w:val="Heading3"/>
    <w:link w:val="Heading2Char"/>
    <w:qFormat/>
    <w:rsid w:val="00D31C18"/>
    <w:pPr>
      <w:keepNext/>
      <w:numPr>
        <w:ilvl w:val="1"/>
        <w:numId w:val="1"/>
      </w:numPr>
      <w:spacing w:before="240"/>
      <w:outlineLvl w:val="1"/>
    </w:pPr>
    <w:rPr>
      <w:b/>
    </w:rPr>
  </w:style>
  <w:style w:type="paragraph" w:styleId="Heading3">
    <w:name w:val="heading 3"/>
    <w:basedOn w:val="Normal"/>
    <w:link w:val="Heading3Char"/>
    <w:qFormat/>
    <w:rsid w:val="00D31C18"/>
    <w:pPr>
      <w:numPr>
        <w:ilvl w:val="2"/>
        <w:numId w:val="1"/>
      </w:numPr>
      <w:spacing w:before="120" w:after="120"/>
      <w:outlineLvl w:val="2"/>
    </w:pPr>
  </w:style>
  <w:style w:type="paragraph" w:styleId="Heading4">
    <w:name w:val="heading 4"/>
    <w:basedOn w:val="Normal"/>
    <w:link w:val="Heading4Char"/>
    <w:qFormat/>
    <w:rsid w:val="00D31C18"/>
    <w:pPr>
      <w:numPr>
        <w:ilvl w:val="3"/>
        <w:numId w:val="1"/>
      </w:numPr>
      <w:spacing w:before="60"/>
      <w:outlineLvl w:val="3"/>
    </w:pPr>
  </w:style>
  <w:style w:type="paragraph" w:styleId="Heading5">
    <w:name w:val="heading 5"/>
    <w:basedOn w:val="Normal"/>
    <w:qFormat/>
    <w:rsid w:val="00D31C18"/>
    <w:pPr>
      <w:numPr>
        <w:ilvl w:val="4"/>
        <w:numId w:val="1"/>
      </w:numPr>
      <w:spacing w:before="60"/>
      <w:outlineLvl w:val="4"/>
    </w:pPr>
  </w:style>
  <w:style w:type="paragraph" w:styleId="Heading6">
    <w:name w:val="heading 6"/>
    <w:basedOn w:val="Normal"/>
    <w:qFormat/>
    <w:rsid w:val="00D31C18"/>
    <w:pPr>
      <w:numPr>
        <w:ilvl w:val="5"/>
        <w:numId w:val="1"/>
      </w:numPr>
      <w:spacing w:before="60"/>
      <w:outlineLvl w:val="5"/>
    </w:pPr>
  </w:style>
  <w:style w:type="paragraph" w:styleId="Heading7">
    <w:name w:val="heading 7"/>
    <w:basedOn w:val="Normal"/>
    <w:qFormat/>
    <w:rsid w:val="00D31C18"/>
    <w:pPr>
      <w:numPr>
        <w:ilvl w:val="6"/>
        <w:numId w:val="1"/>
      </w:numPr>
      <w:spacing w:before="60"/>
      <w:outlineLvl w:val="6"/>
    </w:pPr>
  </w:style>
  <w:style w:type="paragraph" w:styleId="Heading8">
    <w:name w:val="heading 8"/>
    <w:basedOn w:val="Normal"/>
    <w:qFormat/>
    <w:rsid w:val="00D31C18"/>
    <w:pPr>
      <w:numPr>
        <w:ilvl w:val="7"/>
        <w:numId w:val="1"/>
      </w:numPr>
      <w:spacing w:before="60"/>
      <w:outlineLvl w:val="7"/>
    </w:pPr>
  </w:style>
  <w:style w:type="paragraph" w:styleId="Heading9">
    <w:name w:val="heading 9"/>
    <w:basedOn w:val="Normal"/>
    <w:qFormat/>
    <w:rsid w:val="00D31C18"/>
    <w:pPr>
      <w:numPr>
        <w:ilvl w:val="8"/>
        <w:numId w:val="1"/>
      </w:numPr>
      <w:spacing w:before="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SpecNote">
    <w:name w:val="SpecNote"/>
    <w:basedOn w:val="Normal"/>
    <w:link w:val="SpecNoteChar"/>
    <w:rsid w:val="00655B31"/>
    <w:pPr>
      <w:pBdr>
        <w:top w:val="double" w:sz="6" w:space="1" w:color="0080FF"/>
        <w:left w:val="double" w:sz="6" w:space="1" w:color="0080FF"/>
        <w:bottom w:val="double" w:sz="6" w:space="1" w:color="0080FF"/>
        <w:right w:val="double" w:sz="6" w:space="1" w:color="0080FF"/>
      </w:pBdr>
      <w:spacing w:before="120" w:after="120"/>
    </w:pPr>
    <w:rPr>
      <w:i/>
      <w:color w:val="0080FF"/>
      <w:szCs w:val="22"/>
    </w:rPr>
  </w:style>
  <w:style w:type="paragraph" w:customStyle="1" w:styleId="SpecNoteEnv">
    <w:name w:val="SpecNoteEnv"/>
    <w:basedOn w:val="SpecNote"/>
    <w:link w:val="SpecNoteEnvChar"/>
    <w:rsid w:val="00D31C18"/>
    <w:pPr>
      <w:pBdr>
        <w:top w:val="double" w:sz="6" w:space="0" w:color="1BD46B"/>
        <w:left w:val="double" w:sz="6" w:space="0" w:color="1BD46B"/>
        <w:bottom w:val="double" w:sz="6" w:space="0" w:color="1BD46B"/>
        <w:right w:val="double" w:sz="6" w:space="0" w:color="1BD46B"/>
      </w:pBdr>
      <w:autoSpaceDE w:val="0"/>
      <w:autoSpaceDN w:val="0"/>
      <w:adjustRightInd w:val="0"/>
    </w:pPr>
    <w:rPr>
      <w:color w:val="1BD46B"/>
      <w:szCs w:val="24"/>
    </w:rPr>
  </w:style>
  <w:style w:type="paragraph" w:styleId="Title">
    <w:name w:val="Title"/>
    <w:basedOn w:val="Normal"/>
    <w:qFormat/>
    <w:rsid w:val="00083EF6"/>
    <w:pPr>
      <w:spacing w:line="480" w:lineRule="auto"/>
      <w:jc w:val="center"/>
    </w:pPr>
    <w:rPr>
      <w:b/>
      <w:sz w:val="16"/>
      <w:lang w:val="en-US" w:eastAsia="fr-FR"/>
    </w:rPr>
  </w:style>
  <w:style w:type="paragraph" w:styleId="BodyText">
    <w:name w:val="Body Text"/>
    <w:basedOn w:val="Normal"/>
    <w:rsid w:val="00083EF6"/>
    <w:pPr>
      <w:widowControl w:val="0"/>
    </w:pPr>
    <w:rPr>
      <w:rFonts w:cs="Arial"/>
      <w:i/>
      <w:iCs/>
      <w:szCs w:val="22"/>
      <w:lang w:eastAsia="fr-FR"/>
    </w:rPr>
  </w:style>
  <w:style w:type="paragraph" w:customStyle="1" w:styleId="header3">
    <w:name w:val="header 3"/>
    <w:basedOn w:val="Normal"/>
    <w:next w:val="Normal"/>
    <w:rsid w:val="00FB7F3B"/>
    <w:pPr>
      <w:widowControl w:val="0"/>
      <w:pBdr>
        <w:top w:val="single" w:sz="6" w:space="0" w:color="auto"/>
      </w:pBdr>
      <w:tabs>
        <w:tab w:val="center" w:pos="4252"/>
        <w:tab w:val="center" w:pos="4860"/>
        <w:tab w:val="right" w:pos="8504"/>
        <w:tab w:val="right" w:pos="9360"/>
      </w:tabs>
      <w:snapToGrid w:val="0"/>
    </w:pPr>
    <w:rPr>
      <w:rFonts w:ascii="New York" w:hAnsi="New York"/>
      <w:sz w:val="20"/>
      <w:lang w:eastAsia="fr-FR"/>
    </w:rPr>
  </w:style>
  <w:style w:type="character" w:styleId="Hyperlink">
    <w:name w:val="Hyperlink"/>
    <w:rsid w:val="005B6B0D"/>
    <w:rPr>
      <w:color w:val="0000FF"/>
      <w:u w:val="single"/>
    </w:rPr>
  </w:style>
  <w:style w:type="paragraph" w:styleId="BalloonText">
    <w:name w:val="Balloon Text"/>
    <w:basedOn w:val="Normal"/>
    <w:semiHidden/>
    <w:rsid w:val="007935F8"/>
    <w:rPr>
      <w:rFonts w:ascii="Tahoma" w:hAnsi="Tahoma" w:cs="Tahoma"/>
      <w:sz w:val="16"/>
      <w:szCs w:val="16"/>
    </w:rPr>
  </w:style>
  <w:style w:type="paragraph" w:customStyle="1" w:styleId="EndOfSection">
    <w:name w:val="EndOfSection"/>
    <w:basedOn w:val="Normal"/>
    <w:rsid w:val="00D31C18"/>
    <w:pPr>
      <w:spacing w:before="600"/>
      <w:jc w:val="center"/>
    </w:pPr>
    <w:rPr>
      <w:b/>
    </w:rPr>
  </w:style>
  <w:style w:type="paragraph" w:customStyle="1" w:styleId="OR">
    <w:name w:val="[OR]"/>
    <w:basedOn w:val="Normal"/>
    <w:rsid w:val="00D31C18"/>
    <w:pPr>
      <w:keepNext/>
      <w:jc w:val="center"/>
    </w:pPr>
    <w:rPr>
      <w:color w:val="FF0000"/>
    </w:rPr>
  </w:style>
  <w:style w:type="paragraph" w:customStyle="1" w:styleId="CSITitle">
    <w:name w:val="CSITitle"/>
    <w:basedOn w:val="Normal"/>
    <w:rsid w:val="00D31C18"/>
    <w:pPr>
      <w:spacing w:line="480" w:lineRule="auto"/>
      <w:jc w:val="center"/>
    </w:pPr>
    <w:rPr>
      <w:b/>
    </w:rPr>
  </w:style>
  <w:style w:type="paragraph" w:customStyle="1" w:styleId="Report1">
    <w:name w:val="Report 1"/>
    <w:basedOn w:val="Normal"/>
    <w:autoRedefine/>
    <w:rsid w:val="00D31C18"/>
  </w:style>
  <w:style w:type="paragraph" w:styleId="Footer">
    <w:name w:val="footer"/>
    <w:basedOn w:val="Normal"/>
    <w:rsid w:val="00D31C18"/>
    <w:pPr>
      <w:tabs>
        <w:tab w:val="left" w:pos="4680"/>
        <w:tab w:val="right" w:pos="9360"/>
      </w:tabs>
    </w:pPr>
  </w:style>
  <w:style w:type="paragraph" w:styleId="Header">
    <w:name w:val="header"/>
    <w:basedOn w:val="Normal"/>
    <w:rsid w:val="00D31C18"/>
    <w:pPr>
      <w:tabs>
        <w:tab w:val="right" w:pos="9360"/>
      </w:tabs>
    </w:pPr>
  </w:style>
  <w:style w:type="character" w:customStyle="1" w:styleId="Highlight">
    <w:name w:val="Highlight"/>
    <w:rsid w:val="00D31C18"/>
    <w:rPr>
      <w:color w:val="00FF00"/>
      <w:u w:val="single"/>
    </w:rPr>
  </w:style>
  <w:style w:type="paragraph" w:customStyle="1" w:styleId="Report2">
    <w:name w:val="Report 2"/>
    <w:basedOn w:val="Report1"/>
    <w:autoRedefine/>
    <w:rsid w:val="00D31C18"/>
    <w:pPr>
      <w:tabs>
        <w:tab w:val="left" w:pos="720"/>
      </w:tabs>
    </w:pPr>
  </w:style>
  <w:style w:type="paragraph" w:customStyle="1" w:styleId="Level3">
    <w:name w:val="Level 3"/>
    <w:rsid w:val="00D31C18"/>
    <w:pPr>
      <w:autoSpaceDE w:val="0"/>
      <w:autoSpaceDN w:val="0"/>
      <w:adjustRightInd w:val="0"/>
      <w:spacing w:before="120"/>
      <w:jc w:val="both"/>
    </w:pPr>
    <w:rPr>
      <w:sz w:val="22"/>
      <w:szCs w:val="24"/>
    </w:rPr>
  </w:style>
  <w:style w:type="paragraph" w:customStyle="1" w:styleId="Level2">
    <w:name w:val="Level 2"/>
    <w:rsid w:val="00D31C18"/>
    <w:pPr>
      <w:keepNext/>
      <w:widowControl w:val="0"/>
      <w:autoSpaceDE w:val="0"/>
      <w:autoSpaceDN w:val="0"/>
      <w:adjustRightInd w:val="0"/>
      <w:spacing w:before="240"/>
      <w:jc w:val="both"/>
    </w:pPr>
    <w:rPr>
      <w:sz w:val="22"/>
      <w:szCs w:val="24"/>
    </w:rPr>
  </w:style>
  <w:style w:type="paragraph" w:customStyle="1" w:styleId="Level1">
    <w:name w:val="Level 1"/>
    <w:rsid w:val="00D31C18"/>
    <w:pPr>
      <w:widowControl w:val="0"/>
      <w:autoSpaceDE w:val="0"/>
      <w:autoSpaceDN w:val="0"/>
      <w:adjustRightInd w:val="0"/>
      <w:spacing w:before="480"/>
      <w:jc w:val="center"/>
      <w:outlineLvl w:val="0"/>
    </w:pPr>
    <w:rPr>
      <w:b/>
      <w:sz w:val="22"/>
      <w:szCs w:val="22"/>
    </w:rPr>
  </w:style>
  <w:style w:type="paragraph" w:customStyle="1" w:styleId="Level4">
    <w:name w:val="Level 4"/>
    <w:rsid w:val="00D31C18"/>
    <w:pPr>
      <w:widowControl w:val="0"/>
      <w:autoSpaceDE w:val="0"/>
      <w:autoSpaceDN w:val="0"/>
      <w:adjustRightInd w:val="0"/>
      <w:spacing w:before="60"/>
      <w:jc w:val="both"/>
    </w:pPr>
    <w:rPr>
      <w:sz w:val="22"/>
      <w:szCs w:val="24"/>
    </w:rPr>
  </w:style>
  <w:style w:type="paragraph" w:customStyle="1" w:styleId="Level5">
    <w:name w:val="Level 5"/>
    <w:rsid w:val="00D31C18"/>
    <w:pPr>
      <w:widowControl w:val="0"/>
      <w:numPr>
        <w:ilvl w:val="4"/>
        <w:numId w:val="4"/>
      </w:numPr>
      <w:autoSpaceDE w:val="0"/>
      <w:autoSpaceDN w:val="0"/>
      <w:adjustRightInd w:val="0"/>
      <w:jc w:val="both"/>
    </w:pPr>
    <w:rPr>
      <w:sz w:val="22"/>
      <w:szCs w:val="24"/>
    </w:rPr>
  </w:style>
  <w:style w:type="paragraph" w:customStyle="1" w:styleId="Level6">
    <w:name w:val="Level 6"/>
    <w:rsid w:val="00D31C18"/>
    <w:pPr>
      <w:widowControl w:val="0"/>
      <w:autoSpaceDE w:val="0"/>
      <w:autoSpaceDN w:val="0"/>
      <w:adjustRightInd w:val="0"/>
      <w:jc w:val="both"/>
    </w:pPr>
    <w:rPr>
      <w:sz w:val="22"/>
      <w:szCs w:val="24"/>
    </w:rPr>
  </w:style>
  <w:style w:type="paragraph" w:customStyle="1" w:styleId="Level7">
    <w:name w:val="Level 7"/>
    <w:rsid w:val="00D31C18"/>
    <w:pPr>
      <w:widowControl w:val="0"/>
      <w:autoSpaceDE w:val="0"/>
      <w:autoSpaceDN w:val="0"/>
      <w:adjustRightInd w:val="0"/>
      <w:ind w:left="4320"/>
      <w:jc w:val="both"/>
    </w:pPr>
    <w:rPr>
      <w:sz w:val="22"/>
      <w:szCs w:val="24"/>
    </w:rPr>
  </w:style>
  <w:style w:type="paragraph" w:customStyle="1" w:styleId="Level8">
    <w:name w:val="Level 8"/>
    <w:rsid w:val="00D31C18"/>
    <w:pPr>
      <w:widowControl w:val="0"/>
      <w:autoSpaceDE w:val="0"/>
      <w:autoSpaceDN w:val="0"/>
      <w:adjustRightInd w:val="0"/>
      <w:ind w:left="5040"/>
      <w:jc w:val="both"/>
    </w:pPr>
    <w:rPr>
      <w:sz w:val="22"/>
      <w:szCs w:val="24"/>
    </w:rPr>
  </w:style>
  <w:style w:type="paragraph" w:customStyle="1" w:styleId="Level9">
    <w:name w:val="Level 9"/>
    <w:rsid w:val="00D31C18"/>
    <w:pPr>
      <w:widowControl w:val="0"/>
      <w:autoSpaceDE w:val="0"/>
      <w:autoSpaceDN w:val="0"/>
      <w:adjustRightInd w:val="0"/>
      <w:ind w:left="6480"/>
      <w:jc w:val="both"/>
    </w:pPr>
    <w:rPr>
      <w:sz w:val="22"/>
      <w:szCs w:val="24"/>
    </w:rPr>
  </w:style>
  <w:style w:type="numbering" w:customStyle="1" w:styleId="DataSheet">
    <w:name w:val="DataSheet"/>
    <w:rsid w:val="00D31C18"/>
    <w:pPr>
      <w:numPr>
        <w:numId w:val="5"/>
      </w:numPr>
    </w:pPr>
  </w:style>
  <w:style w:type="paragraph" w:customStyle="1" w:styleId="PRT">
    <w:name w:val="PRT"/>
    <w:basedOn w:val="Normal"/>
    <w:next w:val="ART"/>
    <w:rsid w:val="00FF5553"/>
    <w:pPr>
      <w:suppressAutoHyphens/>
      <w:spacing w:before="480"/>
      <w:jc w:val="both"/>
      <w:outlineLvl w:val="0"/>
    </w:pPr>
    <w:rPr>
      <w:rFonts w:cs="Arial"/>
      <w:lang w:val="en-US"/>
    </w:rPr>
  </w:style>
  <w:style w:type="paragraph" w:customStyle="1" w:styleId="SUT">
    <w:name w:val="SUT"/>
    <w:basedOn w:val="Normal"/>
    <w:next w:val="PR1"/>
    <w:rsid w:val="00FF5553"/>
    <w:pPr>
      <w:suppressAutoHyphens/>
      <w:spacing w:before="240"/>
      <w:jc w:val="both"/>
      <w:outlineLvl w:val="0"/>
    </w:pPr>
    <w:rPr>
      <w:lang w:val="en-US"/>
    </w:rPr>
  </w:style>
  <w:style w:type="paragraph" w:customStyle="1" w:styleId="DST">
    <w:name w:val="DST"/>
    <w:basedOn w:val="Normal"/>
    <w:next w:val="PR1"/>
    <w:rsid w:val="00FF5553"/>
    <w:pPr>
      <w:suppressAutoHyphens/>
      <w:spacing w:before="240"/>
      <w:jc w:val="both"/>
      <w:outlineLvl w:val="0"/>
    </w:pPr>
    <w:rPr>
      <w:lang w:val="en-US"/>
    </w:rPr>
  </w:style>
  <w:style w:type="paragraph" w:customStyle="1" w:styleId="ART">
    <w:name w:val="ART"/>
    <w:basedOn w:val="Normal"/>
    <w:next w:val="PR1"/>
    <w:rsid w:val="00FF5553"/>
    <w:pPr>
      <w:tabs>
        <w:tab w:val="left" w:pos="864"/>
      </w:tabs>
      <w:suppressAutoHyphens/>
      <w:spacing w:before="480"/>
      <w:ind w:left="864" w:hanging="864"/>
      <w:jc w:val="both"/>
      <w:outlineLvl w:val="1"/>
    </w:pPr>
    <w:rPr>
      <w:rFonts w:cs="Arial"/>
      <w:lang w:val="en-US"/>
    </w:rPr>
  </w:style>
  <w:style w:type="paragraph" w:customStyle="1" w:styleId="PR1">
    <w:name w:val="PR1"/>
    <w:basedOn w:val="Normal"/>
    <w:rsid w:val="00FF5553"/>
    <w:pPr>
      <w:tabs>
        <w:tab w:val="left" w:pos="864"/>
      </w:tabs>
      <w:suppressAutoHyphens/>
      <w:spacing w:before="240"/>
      <w:ind w:left="864" w:hanging="576"/>
      <w:jc w:val="both"/>
      <w:outlineLvl w:val="2"/>
    </w:pPr>
    <w:rPr>
      <w:rFonts w:cs="Arial"/>
      <w:lang w:val="en-US"/>
    </w:rPr>
  </w:style>
  <w:style w:type="paragraph" w:customStyle="1" w:styleId="PR2">
    <w:name w:val="PR2"/>
    <w:basedOn w:val="Normal"/>
    <w:autoRedefine/>
    <w:rsid w:val="00FF5553"/>
    <w:pPr>
      <w:tabs>
        <w:tab w:val="left" w:pos="1440"/>
      </w:tabs>
      <w:suppressAutoHyphens/>
      <w:ind w:left="1440" w:hanging="576"/>
      <w:jc w:val="both"/>
    </w:pPr>
    <w:rPr>
      <w:rFonts w:cs="Arial"/>
      <w:szCs w:val="22"/>
      <w:lang w:val="en-US"/>
    </w:rPr>
  </w:style>
  <w:style w:type="paragraph" w:customStyle="1" w:styleId="PR3">
    <w:name w:val="PR3"/>
    <w:basedOn w:val="Normal"/>
    <w:autoRedefine/>
    <w:rsid w:val="00FF5553"/>
    <w:pPr>
      <w:tabs>
        <w:tab w:val="left" w:pos="2016"/>
      </w:tabs>
      <w:suppressAutoHyphens/>
      <w:ind w:left="2016" w:hanging="576"/>
      <w:jc w:val="both"/>
      <w:outlineLvl w:val="4"/>
    </w:pPr>
    <w:rPr>
      <w:rFonts w:cs="Arial"/>
      <w:lang w:val="en-US"/>
    </w:rPr>
  </w:style>
  <w:style w:type="paragraph" w:customStyle="1" w:styleId="PR4">
    <w:name w:val="PR4"/>
    <w:basedOn w:val="Normal"/>
    <w:autoRedefine/>
    <w:rsid w:val="00FF5553"/>
    <w:pPr>
      <w:tabs>
        <w:tab w:val="left" w:pos="2592"/>
      </w:tabs>
      <w:suppressAutoHyphens/>
      <w:ind w:left="2592" w:hanging="576"/>
      <w:jc w:val="both"/>
      <w:outlineLvl w:val="5"/>
    </w:pPr>
    <w:rPr>
      <w:rFonts w:cs="Arial"/>
      <w:lang w:val="en-US"/>
    </w:rPr>
  </w:style>
  <w:style w:type="paragraph" w:customStyle="1" w:styleId="PR5">
    <w:name w:val="PR5"/>
    <w:basedOn w:val="Normal"/>
    <w:rsid w:val="00FF5553"/>
    <w:pPr>
      <w:tabs>
        <w:tab w:val="left" w:pos="3168"/>
      </w:tabs>
      <w:suppressAutoHyphens/>
      <w:ind w:left="3168" w:hanging="576"/>
      <w:jc w:val="both"/>
      <w:outlineLvl w:val="6"/>
    </w:pPr>
    <w:rPr>
      <w:lang w:val="en-US"/>
    </w:rPr>
  </w:style>
  <w:style w:type="character" w:styleId="CommentReference">
    <w:name w:val="annotation reference"/>
    <w:semiHidden/>
    <w:rsid w:val="00566D59"/>
    <w:rPr>
      <w:sz w:val="16"/>
      <w:szCs w:val="16"/>
    </w:rPr>
  </w:style>
  <w:style w:type="paragraph" w:styleId="CommentText">
    <w:name w:val="annotation text"/>
    <w:basedOn w:val="Normal"/>
    <w:link w:val="CommentTextChar"/>
    <w:semiHidden/>
    <w:rsid w:val="00566D59"/>
    <w:rPr>
      <w:sz w:val="20"/>
    </w:rPr>
  </w:style>
  <w:style w:type="paragraph" w:styleId="CommentSubject">
    <w:name w:val="annotation subject"/>
    <w:basedOn w:val="CommentText"/>
    <w:next w:val="CommentText"/>
    <w:semiHidden/>
    <w:rsid w:val="00566D59"/>
    <w:rPr>
      <w:b/>
      <w:bCs/>
    </w:rPr>
  </w:style>
  <w:style w:type="character" w:styleId="PageNumber">
    <w:name w:val="page number"/>
    <w:basedOn w:val="DefaultParagraphFont"/>
    <w:rsid w:val="00F57F1A"/>
  </w:style>
  <w:style w:type="numbering" w:styleId="ArticleSection">
    <w:name w:val="Outline List 3"/>
    <w:basedOn w:val="NoList"/>
    <w:rsid w:val="00D31C18"/>
    <w:pPr>
      <w:numPr>
        <w:numId w:val="11"/>
      </w:numPr>
    </w:pPr>
  </w:style>
  <w:style w:type="paragraph" w:customStyle="1" w:styleId="AuthorNote">
    <w:name w:val="AuthorNote"/>
    <w:basedOn w:val="SpecNote"/>
    <w:rsid w:val="00D31C18"/>
    <w:pPr>
      <w:pBdr>
        <w:top w:val="double" w:sz="6" w:space="1" w:color="FF0000"/>
        <w:left w:val="double" w:sz="6" w:space="1" w:color="FF0000"/>
        <w:bottom w:val="double" w:sz="6" w:space="1" w:color="FF0000"/>
        <w:right w:val="double" w:sz="6" w:space="1" w:color="FF0000"/>
      </w:pBdr>
    </w:pPr>
    <w:rPr>
      <w:color w:val="FF0000"/>
    </w:rPr>
  </w:style>
  <w:style w:type="character" w:customStyle="1" w:styleId="SpecNoteChar">
    <w:name w:val="SpecNote Char"/>
    <w:link w:val="SpecNote"/>
    <w:rsid w:val="00655B31"/>
    <w:rPr>
      <w:rFonts w:ascii="Arial" w:hAnsi="Arial"/>
      <w:i/>
      <w:color w:val="0080FF"/>
      <w:sz w:val="22"/>
      <w:szCs w:val="22"/>
      <w:lang w:eastAsia="en-US"/>
    </w:rPr>
  </w:style>
  <w:style w:type="character" w:customStyle="1" w:styleId="SpecNoteEnvChar">
    <w:name w:val="SpecNoteEnv Char"/>
    <w:link w:val="SpecNoteEnv"/>
    <w:rsid w:val="00D31C18"/>
    <w:rPr>
      <w:i/>
      <w:vanish/>
      <w:color w:val="1BD46B"/>
      <w:sz w:val="22"/>
      <w:szCs w:val="24"/>
      <w:lang w:val="en-CA" w:eastAsia="en-US" w:bidi="ar-SA"/>
    </w:rPr>
  </w:style>
  <w:style w:type="character" w:customStyle="1" w:styleId="Heading2Char">
    <w:name w:val="Heading 2 Char"/>
    <w:link w:val="Heading2"/>
    <w:rsid w:val="00D31C18"/>
    <w:rPr>
      <w:b/>
      <w:sz w:val="22"/>
      <w:lang w:val="en-CA" w:eastAsia="en-US" w:bidi="ar-SA"/>
    </w:rPr>
  </w:style>
  <w:style w:type="character" w:customStyle="1" w:styleId="CommentTextChar">
    <w:name w:val="Comment Text Char"/>
    <w:link w:val="CommentText"/>
    <w:semiHidden/>
    <w:rsid w:val="003D7D50"/>
    <w:rPr>
      <w:lang w:eastAsia="en-US"/>
    </w:rPr>
  </w:style>
  <w:style w:type="character" w:styleId="UnresolvedMention">
    <w:name w:val="Unresolved Mention"/>
    <w:uiPriority w:val="99"/>
    <w:semiHidden/>
    <w:unhideWhenUsed/>
    <w:rsid w:val="003D7D50"/>
    <w:rPr>
      <w:color w:val="605E5C"/>
      <w:shd w:val="clear" w:color="auto" w:fill="E1DFDD"/>
    </w:rPr>
  </w:style>
  <w:style w:type="character" w:customStyle="1" w:styleId="Heading3Char">
    <w:name w:val="Heading 3 Char"/>
    <w:link w:val="Heading3"/>
    <w:rsid w:val="009B7841"/>
    <w:rPr>
      <w:rFonts w:ascii="Arial" w:hAnsi="Arial"/>
      <w:sz w:val="22"/>
      <w:lang w:eastAsia="en-US"/>
    </w:rPr>
  </w:style>
  <w:style w:type="character" w:customStyle="1" w:styleId="Heading4Char">
    <w:name w:val="Heading 4 Char"/>
    <w:link w:val="Heading4"/>
    <w:rsid w:val="00837614"/>
    <w:rPr>
      <w:rFonts w:ascii="Arial" w:hAnsi="Arial"/>
      <w:sz w:val="22"/>
      <w:lang w:eastAsia="en-US"/>
    </w:rPr>
  </w:style>
  <w:style w:type="character" w:styleId="FollowedHyperlink">
    <w:name w:val="FollowedHyperlink"/>
    <w:basedOn w:val="DefaultParagraphFont"/>
    <w:rsid w:val="00741746"/>
    <w:rPr>
      <w:color w:val="954F72" w:themeColor="followedHyperlink"/>
      <w:u w:val="single"/>
    </w:rPr>
  </w:style>
  <w:style w:type="paragraph" w:customStyle="1" w:styleId="OwensCorningHeader">
    <w:name w:val="Owens Corning Header"/>
    <w:basedOn w:val="Header"/>
    <w:rsid w:val="00AB1385"/>
    <w:rPr>
      <w:sz w:val="16"/>
      <w:lang w:val="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5975906">
      <w:bodyDiv w:val="1"/>
      <w:marLeft w:val="0"/>
      <w:marRight w:val="0"/>
      <w:marTop w:val="0"/>
      <w:marBottom w:val="0"/>
      <w:divBdr>
        <w:top w:val="none" w:sz="0" w:space="0" w:color="auto"/>
        <w:left w:val="none" w:sz="0" w:space="0" w:color="auto"/>
        <w:bottom w:val="none" w:sz="0" w:space="0" w:color="auto"/>
        <w:right w:val="none" w:sz="0" w:space="0" w:color="auto"/>
      </w:divBdr>
    </w:div>
    <w:div w:id="480318018">
      <w:bodyDiv w:val="1"/>
      <w:marLeft w:val="0"/>
      <w:marRight w:val="0"/>
      <w:marTop w:val="0"/>
      <w:marBottom w:val="0"/>
      <w:divBdr>
        <w:top w:val="none" w:sz="0" w:space="0" w:color="auto"/>
        <w:left w:val="none" w:sz="0" w:space="0" w:color="auto"/>
        <w:bottom w:val="none" w:sz="0" w:space="0" w:color="auto"/>
        <w:right w:val="none" w:sz="0" w:space="0" w:color="auto"/>
      </w:divBdr>
    </w:div>
    <w:div w:id="726488376">
      <w:bodyDiv w:val="1"/>
      <w:marLeft w:val="0"/>
      <w:marRight w:val="0"/>
      <w:marTop w:val="0"/>
      <w:marBottom w:val="0"/>
      <w:divBdr>
        <w:top w:val="none" w:sz="0" w:space="0" w:color="auto"/>
        <w:left w:val="none" w:sz="0" w:space="0" w:color="auto"/>
        <w:bottom w:val="none" w:sz="0" w:space="0" w:color="auto"/>
        <w:right w:val="none" w:sz="0" w:space="0" w:color="auto"/>
      </w:divBdr>
    </w:div>
    <w:div w:id="805781356">
      <w:bodyDiv w:val="1"/>
      <w:marLeft w:val="0"/>
      <w:marRight w:val="0"/>
      <w:marTop w:val="0"/>
      <w:marBottom w:val="0"/>
      <w:divBdr>
        <w:top w:val="none" w:sz="0" w:space="0" w:color="auto"/>
        <w:left w:val="none" w:sz="0" w:space="0" w:color="auto"/>
        <w:bottom w:val="none" w:sz="0" w:space="0" w:color="auto"/>
        <w:right w:val="none" w:sz="0" w:space="0" w:color="auto"/>
      </w:divBdr>
    </w:div>
    <w:div w:id="841048073">
      <w:bodyDiv w:val="1"/>
      <w:marLeft w:val="0"/>
      <w:marRight w:val="0"/>
      <w:marTop w:val="0"/>
      <w:marBottom w:val="0"/>
      <w:divBdr>
        <w:top w:val="none" w:sz="0" w:space="0" w:color="auto"/>
        <w:left w:val="none" w:sz="0" w:space="0" w:color="auto"/>
        <w:bottom w:val="none" w:sz="0" w:space="0" w:color="auto"/>
        <w:right w:val="none" w:sz="0" w:space="0" w:color="auto"/>
      </w:divBdr>
    </w:div>
    <w:div w:id="954679930">
      <w:bodyDiv w:val="1"/>
      <w:marLeft w:val="0"/>
      <w:marRight w:val="0"/>
      <w:marTop w:val="0"/>
      <w:marBottom w:val="0"/>
      <w:divBdr>
        <w:top w:val="none" w:sz="0" w:space="0" w:color="auto"/>
        <w:left w:val="none" w:sz="0" w:space="0" w:color="auto"/>
        <w:bottom w:val="none" w:sz="0" w:space="0" w:color="auto"/>
        <w:right w:val="none" w:sz="0" w:space="0" w:color="auto"/>
      </w:divBdr>
    </w:div>
    <w:div w:id="958800899">
      <w:bodyDiv w:val="1"/>
      <w:marLeft w:val="0"/>
      <w:marRight w:val="0"/>
      <w:marTop w:val="0"/>
      <w:marBottom w:val="0"/>
      <w:divBdr>
        <w:top w:val="none" w:sz="0" w:space="0" w:color="auto"/>
        <w:left w:val="none" w:sz="0" w:space="0" w:color="auto"/>
        <w:bottom w:val="none" w:sz="0" w:space="0" w:color="auto"/>
        <w:right w:val="none" w:sz="0" w:space="0" w:color="auto"/>
      </w:divBdr>
    </w:div>
    <w:div w:id="993147794">
      <w:bodyDiv w:val="1"/>
      <w:marLeft w:val="0"/>
      <w:marRight w:val="0"/>
      <w:marTop w:val="0"/>
      <w:marBottom w:val="0"/>
      <w:divBdr>
        <w:top w:val="none" w:sz="0" w:space="0" w:color="auto"/>
        <w:left w:val="none" w:sz="0" w:space="0" w:color="auto"/>
        <w:bottom w:val="none" w:sz="0" w:space="0" w:color="auto"/>
        <w:right w:val="none" w:sz="0" w:space="0" w:color="auto"/>
      </w:divBdr>
    </w:div>
    <w:div w:id="1338653854">
      <w:bodyDiv w:val="1"/>
      <w:marLeft w:val="0"/>
      <w:marRight w:val="0"/>
      <w:marTop w:val="0"/>
      <w:marBottom w:val="0"/>
      <w:divBdr>
        <w:top w:val="none" w:sz="0" w:space="0" w:color="auto"/>
        <w:left w:val="none" w:sz="0" w:space="0" w:color="auto"/>
        <w:bottom w:val="none" w:sz="0" w:space="0" w:color="auto"/>
        <w:right w:val="none" w:sz="0" w:space="0" w:color="auto"/>
      </w:divBdr>
    </w:div>
    <w:div w:id="1461846961">
      <w:bodyDiv w:val="1"/>
      <w:marLeft w:val="0"/>
      <w:marRight w:val="0"/>
      <w:marTop w:val="0"/>
      <w:marBottom w:val="0"/>
      <w:divBdr>
        <w:top w:val="none" w:sz="0" w:space="0" w:color="auto"/>
        <w:left w:val="none" w:sz="0" w:space="0" w:color="auto"/>
        <w:bottom w:val="none" w:sz="0" w:space="0" w:color="auto"/>
        <w:right w:val="none" w:sz="0" w:space="0" w:color="auto"/>
      </w:divBdr>
    </w:div>
    <w:div w:id="1477143177">
      <w:bodyDiv w:val="1"/>
      <w:marLeft w:val="0"/>
      <w:marRight w:val="0"/>
      <w:marTop w:val="0"/>
      <w:marBottom w:val="0"/>
      <w:divBdr>
        <w:top w:val="none" w:sz="0" w:space="0" w:color="auto"/>
        <w:left w:val="none" w:sz="0" w:space="0" w:color="auto"/>
        <w:bottom w:val="none" w:sz="0" w:space="0" w:color="auto"/>
        <w:right w:val="none" w:sz="0" w:space="0" w:color="auto"/>
      </w:divBdr>
    </w:div>
    <w:div w:id="1700428870">
      <w:bodyDiv w:val="1"/>
      <w:marLeft w:val="0"/>
      <w:marRight w:val="0"/>
      <w:marTop w:val="0"/>
      <w:marBottom w:val="0"/>
      <w:divBdr>
        <w:top w:val="none" w:sz="0" w:space="0" w:color="auto"/>
        <w:left w:val="none" w:sz="0" w:space="0" w:color="auto"/>
        <w:bottom w:val="none" w:sz="0" w:space="0" w:color="auto"/>
        <w:right w:val="none" w:sz="0" w:space="0" w:color="auto"/>
      </w:divBdr>
    </w:div>
    <w:div w:id="1826316727">
      <w:bodyDiv w:val="1"/>
      <w:marLeft w:val="0"/>
      <w:marRight w:val="0"/>
      <w:marTop w:val="0"/>
      <w:marBottom w:val="0"/>
      <w:divBdr>
        <w:top w:val="none" w:sz="0" w:space="0" w:color="auto"/>
        <w:left w:val="none" w:sz="0" w:space="0" w:color="auto"/>
        <w:bottom w:val="none" w:sz="0" w:space="0" w:color="auto"/>
        <w:right w:val="none" w:sz="0" w:space="0" w:color="auto"/>
      </w:divBdr>
    </w:div>
    <w:div w:id="2006664854">
      <w:bodyDiv w:val="1"/>
      <w:marLeft w:val="0"/>
      <w:marRight w:val="0"/>
      <w:marTop w:val="0"/>
      <w:marBottom w:val="0"/>
      <w:divBdr>
        <w:top w:val="none" w:sz="0" w:space="0" w:color="auto"/>
        <w:left w:val="none" w:sz="0" w:space="0" w:color="auto"/>
        <w:bottom w:val="none" w:sz="0" w:space="0" w:color="auto"/>
        <w:right w:val="none" w:sz="0" w:space="0" w:color="auto"/>
      </w:divBdr>
    </w:div>
    <w:div w:id="2136824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wenscorning.ca" TargetMode="External"/><Relationship Id="rId13" Type="http://schemas.openxmlformats.org/officeDocument/2006/relationships/hyperlink" Target="http://www.scsglobalservices.com/" TargetMode="External"/><Relationship Id="rId18" Type="http://schemas.openxmlformats.org/officeDocument/2006/relationships/customXml" Target="../customXml/item1.xml"/><Relationship Id="rId3" Type="http://schemas.openxmlformats.org/officeDocument/2006/relationships/settings" Target="settings.xml"/><Relationship Id="rId21" Type="http://schemas.openxmlformats.org/officeDocument/2006/relationships/customXml" Target="../customXml/item4.xml"/><Relationship Id="rId7" Type="http://schemas.openxmlformats.org/officeDocument/2006/relationships/hyperlink" Target="http://www.owenscorning.ca" TargetMode="External"/><Relationship Id="rId12" Type="http://schemas.openxmlformats.org/officeDocument/2006/relationships/hyperlink" Target="http://www.scsglobalservices.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owenscorninglibrary.ca/leed/"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spot.ul.com/main-app/products/catalog/" TargetMode="External"/><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yperlink" Target="https://sds.owenscorning.com" TargetMode="External"/><Relationship Id="rId14"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Templates\Digic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BMGMarketingDMSDocument" ma:contentTypeID="0x01010038F8605499FF7944A85BB33A99481E9300DEF8CB2B3DE480459201DB24092CFAED" ma:contentTypeVersion="50" ma:contentTypeDescription="" ma:contentTypeScope="" ma:versionID="bad25a41de91cba82dca6030f89c4629">
  <xsd:schema xmlns:xsd="http://www.w3.org/2001/XMLSchema" xmlns:xs="http://www.w3.org/2001/XMLSchema" xmlns:p="http://schemas.microsoft.com/office/2006/metadata/properties" xmlns:ns1="c113be2e-d717-4248-9c80-2a0db45c5d3a" xmlns:ns2="http://schemas.microsoft.com/sharepoint/v3" xmlns:ns3="bf16e001-6e0a-41f6-b7fc-f0cc296fee81" xmlns:ns4="338b9ae2-514f-4731-aebb-b673b578e8e0" xmlns:ns5="http://schemas.microsoft.com/sharepoint/v4" targetNamespace="http://schemas.microsoft.com/office/2006/metadata/properties" ma:root="true" ma:fieldsID="15015d5fc7e089205c6647f787576e3a" ns1:_="" ns2:_="" ns3:_="" ns4:_="" ns5:_="">
    <xsd:import namespace="c113be2e-d717-4248-9c80-2a0db45c5d3a"/>
    <xsd:import namespace="http://schemas.microsoft.com/sharepoint/v3"/>
    <xsd:import namespace="bf16e001-6e0a-41f6-b7fc-f0cc296fee81"/>
    <xsd:import namespace="338b9ae2-514f-4731-aebb-b673b578e8e0"/>
    <xsd:import namespace="http://schemas.microsoft.com/sharepoint/v4"/>
    <xsd:element name="properties">
      <xsd:complexType>
        <xsd:sequence>
          <xsd:element name="documentManagement">
            <xsd:complexType>
              <xsd:all>
                <xsd:element ref="ns1:Stage" minOccurs="0"/>
                <xsd:element ref="ns1:DocumentType" minOccurs="0"/>
                <xsd:element ref="ns1:DocumentStage" minOccurs="0"/>
                <xsd:element ref="ns1:PubId"/>
                <xsd:element ref="ns1:ProjectStatus" minOccurs="0"/>
                <xsd:element ref="ns2:DocumentSetDescription" minOccurs="0"/>
                <xsd:element ref="ns1:ProjectName" minOccurs="0"/>
                <xsd:element ref="ns1:PublishableLocations" minOccurs="0"/>
                <xsd:element ref="ns1:Publish_x0020_Date" minOccurs="0"/>
                <xsd:element ref="ns1:View_x0020_Comments" minOccurs="0"/>
                <xsd:element ref="ns1:ProjectLanguageTaxHTField0" minOccurs="0"/>
                <xsd:element ref="ns1:TaxCatchAll" minOccurs="0"/>
                <xsd:element ref="ns1:TaxCatchAllLabel" minOccurs="0"/>
                <xsd:element ref="ns3:_dlc_DocId" minOccurs="0"/>
                <xsd:element ref="ns3:_dlc_DocIdUrl" minOccurs="0"/>
                <xsd:element ref="ns3:_dlc_DocIdPersistId" minOccurs="0"/>
                <xsd:element ref="ns1:DocumentCategoryTaxHTField0" minOccurs="0"/>
                <xsd:element ref="ns2:_dlc_ExpireDateSaved" minOccurs="0"/>
                <xsd:element ref="ns2:_dlc_ExpireDate" minOccurs="0"/>
                <xsd:element ref="ns2:_dlc_Exempt" minOccurs="0"/>
                <xsd:element ref="ns1:DocProjectStatus" minOccurs="0"/>
                <xsd:element ref="ns1:Business1TaxHTField1" minOccurs="0"/>
                <xsd:element ref="ns4:Target_x0020_Audiences" minOccurs="0"/>
                <xsd:element ref="ns1:Product_x0020_LineTaxHTField0" minOccurs="0"/>
                <xsd:element ref="ns1:DMSKeywordsTaxHTField0" minOccurs="0"/>
                <xsd:element ref="ns1:ProgramTaxHTField0" minOccurs="0"/>
                <xsd:element ref="ns1:Project_x0020_URL" minOccurs="0"/>
                <xsd:element ref="ns1:Extension" minOccurs="0"/>
                <xsd:element ref="ns1:ThumbnailURL" minOccurs="0"/>
                <xsd:element ref="ns1:CurrentProjectUrl" minOccurs="0"/>
                <xsd:element ref="ns1:PublishOrNot" minOccurs="0"/>
                <xsd:element ref="ns5:IconOverlay" minOccurs="0"/>
                <xsd:element ref="ns2:_vti_ItemDeclaredRecord" minOccurs="0"/>
                <xsd:element ref="ns2:_vti_ItemHoldRecordStatus" minOccurs="0"/>
                <xsd:element ref="ns4:KITSubPubId" minOccurs="0"/>
                <xsd:element ref="ns4:KITRefPubId" minOccurs="0"/>
                <xsd:element ref="ns4:Audiences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13be2e-d717-4248-9c80-2a0db45c5d3a" elementFormDefault="qualified">
    <xsd:import namespace="http://schemas.microsoft.com/office/2006/documentManagement/types"/>
    <xsd:import namespace="http://schemas.microsoft.com/office/infopath/2007/PartnerControls"/>
    <xsd:element name="Stage" ma:index="0" nillable="true" ma:displayName="Stage" ma:default="Copy" ma:format="Dropdown" ma:internalName="Stage">
      <xsd:simpleType>
        <xsd:restriction base="dms:Choice">
          <xsd:enumeration value="Copy"/>
          <xsd:enumeration value="Layout"/>
          <xsd:enumeration value="Final"/>
        </xsd:restriction>
      </xsd:simpleType>
    </xsd:element>
    <xsd:element name="DocumentType" ma:index="2" nillable="true" ma:displayName="Document Type" ma:default="Supporting" ma:format="Dropdown" ma:internalName="DocumentType">
      <xsd:simpleType>
        <xsd:restriction base="dms:Choice">
          <xsd:enumeration value="Primary"/>
          <xsd:enumeration value="Supporting"/>
          <xsd:enumeration value="SourceFile"/>
          <xsd:enumeration value="Project"/>
        </xsd:restriction>
      </xsd:simpleType>
    </xsd:element>
    <xsd:element name="DocumentStage" ma:index="3" nillable="true" ma:displayName="Document Stage" ma:format="Dropdown" ma:internalName="DocumentStage">
      <xsd:simpleType>
        <xsd:restriction base="dms:Choice">
          <xsd:enumeration value="Copy"/>
          <xsd:enumeration value="Layout"/>
          <xsd:enumeration value="Final"/>
        </xsd:restriction>
      </xsd:simpleType>
    </xsd:element>
    <xsd:element name="PubId" ma:index="4" ma:displayName="Pub ID" ma:indexed="true" ma:internalName="PubId">
      <xsd:simpleType>
        <xsd:restriction base="dms:Text">
          <xsd:maxLength value="255"/>
        </xsd:restriction>
      </xsd:simpleType>
    </xsd:element>
    <xsd:element name="ProjectStatus" ma:index="5" nillable="true" ma:displayName="Project Status" ma:default="Ready to Initiate" ma:format="Dropdown" ma:internalName="ProjectStatus">
      <xsd:simpleType>
        <xsd:restriction base="dms:Choice">
          <xsd:enumeration value="Ready to Initiate"/>
          <xsd:enumeration value="Sent for Copy Review"/>
          <xsd:enumeration value="Sent for Layout Review"/>
          <xsd:enumeration value="Copy Completed"/>
          <xsd:enumeration value="Layout Completed"/>
          <xsd:enumeration value="Sent for MARCOMM Approval"/>
          <xsd:enumeration value="Sent for Legal Approval"/>
          <xsd:enumeration value="MARCOMM Approved"/>
          <xsd:enumeration value="MARCOMM Rejected"/>
          <xsd:enumeration value="Legal Approved"/>
          <xsd:enumeration value="Legal Rejected"/>
          <xsd:enumeration value="Cancelled"/>
          <xsd:enumeration value="Published"/>
          <xsd:enumeration value="Project is getting published(Please Refresh page)"/>
          <xsd:enumeration value="Copy Review Cancelled"/>
          <xsd:enumeration value="Layout Review Cancelled"/>
          <xsd:enumeration value="Final Review Cancelled"/>
          <xsd:enumeration value="Manual Project is Ready for Publish"/>
          <xsd:enumeration value="Admin Rejected"/>
        </xsd:restriction>
      </xsd:simpleType>
    </xsd:element>
    <xsd:element name="ProjectName" ma:index="8" nillable="true" ma:displayName="Project Name" ma:internalName="ProjectName" ma:readOnly="true">
      <xsd:simpleType>
        <xsd:restriction base="dms:Text">
          <xsd:maxLength value="255"/>
        </xsd:restriction>
      </xsd:simpleType>
    </xsd:element>
    <xsd:element name="PublishableLocations" ma:index="9" nillable="true" ma:displayName="External Publish Locations" ma:list="{16ab5609-529f-475c-b507-a6225951d236}" ma:internalName="PublishableLocations" ma:readOnly="true" ma:showField="Title" ma:web="c113be2e-d717-4248-9c80-2a0db45c5d3a">
      <xsd:complexType>
        <xsd:complexContent>
          <xsd:extension base="dms:MultiChoiceLookup">
            <xsd:sequence>
              <xsd:element name="Value" type="dms:Lookup" maxOccurs="unbounded" minOccurs="0" nillable="true"/>
            </xsd:sequence>
          </xsd:extension>
        </xsd:complexContent>
      </xsd:complexType>
    </xsd:element>
    <xsd:element name="Publish_x0020_Date" ma:index="10" nillable="true" ma:displayName="Publish Date" ma:format="DateOnly" ma:internalName="Publish_x0020_Date" ma:readOnly="true">
      <xsd:simpleType>
        <xsd:restriction base="dms:DateTime"/>
      </xsd:simpleType>
    </xsd:element>
    <xsd:element name="View_x0020_Comments" ma:index="12" nillable="true" ma:displayName="View Comments" ma:description="See all the comments" ma:format="Hyperlink" ma:internalName="View_x0020_Comments">
      <xsd:complexType>
        <xsd:complexContent>
          <xsd:extension base="dms:URL">
            <xsd:sequence>
              <xsd:element name="Url" type="dms:ValidUrl" minOccurs="0" nillable="true"/>
              <xsd:element name="Description" type="xsd:string" nillable="true"/>
            </xsd:sequence>
          </xsd:extension>
        </xsd:complexContent>
      </xsd:complexType>
    </xsd:element>
    <xsd:element name="ProjectLanguageTaxHTField0" ma:index="15" nillable="true" ma:taxonomy="true" ma:internalName="ProjectLanguageTaxHTField0" ma:taxonomyFieldName="ProjectLanguage" ma:displayName="Language" ma:readOnly="true" ma:default="" ma:fieldId="{ce732ec7-d893-4068-b953-61197d48cef2}" ma:taxonomyMulti="true" ma:sspId="6dcbe55a-deac-4027-b46e-13a7a4e45124" ma:termSetId="29f23f43-7948-4f7c-b84b-03f64bcd96f0" ma:anchorId="00000000-0000-0000-0000-000000000000" ma:open="false" ma:isKeyword="false">
      <xsd:complexType>
        <xsd:sequence>
          <xsd:element ref="pc:Terms" minOccurs="0" maxOccurs="1"/>
        </xsd:sequence>
      </xsd:complexType>
    </xsd:element>
    <xsd:element name="TaxCatchAll" ma:index="16" nillable="true" ma:displayName="Taxonomy Catch All Column" ma:hidden="true" ma:list="{e2380efa-9f17-4de5-8961-0103bcc1fd37}" ma:internalName="TaxCatchAll" ma:showField="CatchAllData" ma:web="c113be2e-d717-4248-9c80-2a0db45c5d3a">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hidden="true" ma:list="{e2380efa-9f17-4de5-8961-0103bcc1fd37}" ma:internalName="TaxCatchAllLabel" ma:readOnly="true" ma:showField="CatchAllDataLabel" ma:web="c113be2e-d717-4248-9c80-2a0db45c5d3a">
      <xsd:complexType>
        <xsd:complexContent>
          <xsd:extension base="dms:MultiChoiceLookup">
            <xsd:sequence>
              <xsd:element name="Value" type="dms:Lookup" maxOccurs="unbounded" minOccurs="0" nillable="true"/>
            </xsd:sequence>
          </xsd:extension>
        </xsd:complexContent>
      </xsd:complexType>
    </xsd:element>
    <xsd:element name="DocumentCategoryTaxHTField0" ma:index="25" nillable="true" ma:taxonomy="true" ma:internalName="DocumentCategoryTaxHTField0" ma:taxonomyFieldName="DocumentCategory" ma:displayName="Document Category" ma:indexed="true" ma:readOnly="true" ma:default="" ma:fieldId="{49d90bf2-1a9a-4434-a46a-afbacebf27d3}" ma:sspId="6dcbe55a-deac-4027-b46e-13a7a4e45124" ma:termSetId="60c9ad67-434d-447a-acca-b9932f6df734" ma:anchorId="00000000-0000-0000-0000-000000000000" ma:open="false" ma:isKeyword="false">
      <xsd:complexType>
        <xsd:sequence>
          <xsd:element ref="pc:Terms" minOccurs="0" maxOccurs="1"/>
        </xsd:sequence>
      </xsd:complexType>
    </xsd:element>
    <xsd:element name="DocProjectStatus" ma:index="33" nillable="true" ma:displayName="DocProjectStatus" ma:internalName="DocProjectStatus">
      <xsd:simpleType>
        <xsd:restriction base="dms:Text">
          <xsd:maxLength value="255"/>
        </xsd:restriction>
      </xsd:simpleType>
    </xsd:element>
    <xsd:element name="Business1TaxHTField1" ma:index="34" nillable="true" ma:taxonomy="true" ma:internalName="Business1TaxHTField1" ma:taxonomyFieldName="Business1" ma:displayName="Business" ma:readOnly="true" ma:default="" ma:fieldId="{59062564-0874-4e13-b470-e48b0b3150df}" ma:taxonomyMulti="true" ma:sspId="6dcbe55a-deac-4027-b46e-13a7a4e45124" ma:termSetId="5baebbce-a734-4363-8287-d66651826ddd" ma:anchorId="00000000-0000-0000-0000-000000000000" ma:open="false" ma:isKeyword="false">
      <xsd:complexType>
        <xsd:sequence>
          <xsd:element ref="pc:Terms" minOccurs="0" maxOccurs="1"/>
        </xsd:sequence>
      </xsd:complexType>
    </xsd:element>
    <xsd:element name="Product_x0020_LineTaxHTField0" ma:index="37" nillable="true" ma:taxonomy="true" ma:internalName="Product_x0020_LineTaxHTField0" ma:taxonomyFieldName="Product_x0020_Line" ma:displayName="Product Line" ma:readOnly="true" ma:default="" ma:fieldId="{2373c622-cd13-4a86-aa77-a67f817b3d73}" ma:taxonomyMulti="true" ma:sspId="6dcbe55a-deac-4027-b46e-13a7a4e45124" ma:termSetId="d437b4d5-c146-4989-b594-5babe6f57117" ma:anchorId="00000000-0000-0000-0000-000000000000" ma:open="false" ma:isKeyword="false">
      <xsd:complexType>
        <xsd:sequence>
          <xsd:element ref="pc:Terms" minOccurs="0" maxOccurs="1"/>
        </xsd:sequence>
      </xsd:complexType>
    </xsd:element>
    <xsd:element name="DMSKeywordsTaxHTField0" ma:index="39" nillable="true" ma:taxonomy="true" ma:internalName="DMSKeywordsTaxHTField0" ma:taxonomyFieldName="DMSKeywords" ma:displayName="DMSKeywords" ma:readOnly="true" ma:default="" ma:fieldId="{0dc2b4b0-bd01-46f4-9154-6bdeec394ec2}" ma:taxonomyMulti="true" ma:sspId="6dcbe55a-deac-4027-b46e-13a7a4e45124" ma:termSetId="498a95fc-bccc-4e2f-85e6-30c9ded75fcc" ma:anchorId="00000000-0000-0000-0000-000000000000" ma:open="true" ma:isKeyword="false">
      <xsd:complexType>
        <xsd:sequence>
          <xsd:element ref="pc:Terms" minOccurs="0" maxOccurs="1"/>
        </xsd:sequence>
      </xsd:complexType>
    </xsd:element>
    <xsd:element name="ProgramTaxHTField0" ma:index="41" nillable="true" ma:taxonomy="true" ma:internalName="ProgramTaxHTField0" ma:taxonomyFieldName="Program" ma:displayName="Program" ma:readOnly="true" ma:default="" ma:fieldId="{d2bf5b79-940d-47a5-be95-3abcba0f5977}" ma:taxonomyMulti="true" ma:sspId="6dcbe55a-deac-4027-b46e-13a7a4e45124" ma:termSetId="bc601453-ff34-4d27-8a0e-42a173acf564" ma:anchorId="00000000-0000-0000-0000-000000000000" ma:open="false" ma:isKeyword="false">
      <xsd:complexType>
        <xsd:sequence>
          <xsd:element ref="pc:Terms" minOccurs="0" maxOccurs="1"/>
        </xsd:sequence>
      </xsd:complexType>
    </xsd:element>
    <xsd:element name="Project_x0020_URL" ma:index="43" nillable="true" ma:displayName="Project Link" ma:format="Hyperlink" ma:internalName="Project_x0020_URL">
      <xsd:complexType>
        <xsd:complexContent>
          <xsd:extension base="dms:URL">
            <xsd:sequence>
              <xsd:element name="Url" type="dms:ValidUrl" minOccurs="0" nillable="true"/>
              <xsd:element name="Description" type="xsd:string" nillable="true"/>
            </xsd:sequence>
          </xsd:extension>
        </xsd:complexContent>
      </xsd:complexType>
    </xsd:element>
    <xsd:element name="Extension" ma:index="44" nillable="true" ma:displayName="Extension" ma:internalName="Extension">
      <xsd:simpleType>
        <xsd:restriction base="dms:Text">
          <xsd:maxLength value="255"/>
        </xsd:restriction>
      </xsd:simpleType>
    </xsd:element>
    <xsd:element name="ThumbnailURL" ma:index="45" nillable="true" ma:displayName="ThumbnailURL" ma:format="Hyperlink" ma:internalName="ThumbnailURL">
      <xsd:complexType>
        <xsd:complexContent>
          <xsd:extension base="dms:URL">
            <xsd:sequence>
              <xsd:element name="Url" type="dms:ValidUrl" minOccurs="0" nillable="true"/>
              <xsd:element name="Description" type="xsd:string" nillable="true"/>
            </xsd:sequence>
          </xsd:extension>
        </xsd:complexContent>
      </xsd:complexType>
    </xsd:element>
    <xsd:element name="CurrentProjectUrl" ma:index="46" nillable="true" ma:displayName="CurrentProjectUrl" ma:format="Hyperlink" ma:internalName="CurrentProjectUrl">
      <xsd:complexType>
        <xsd:complexContent>
          <xsd:extension base="dms:URL">
            <xsd:sequence>
              <xsd:element name="Url" type="dms:ValidUrl" minOccurs="0" nillable="true"/>
              <xsd:element name="Description" type="xsd:string" nillable="true"/>
            </xsd:sequence>
          </xsd:extension>
        </xsd:complexContent>
      </xsd:complexType>
    </xsd:element>
    <xsd:element name="PublishOrNot" ma:index="47" nillable="true" ma:displayName="Publish" ma:default="0" ma:internalName="PublishOrNot"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7" nillable="true" ma:displayName="Description" ma:description="A description of the Document Set" ma:internalName="DocumentSetDescription" ma:readOnly="true">
      <xsd:simpleType>
        <xsd:restriction base="dms:Note"/>
      </xsd:simpleType>
    </xsd:element>
    <xsd:element name="_dlc_ExpireDateSaved" ma:index="30" nillable="true" ma:displayName="Original Expiration Date" ma:hidden="true" ma:internalName="_dlc_ExpireDateSaved" ma:readOnly="true">
      <xsd:simpleType>
        <xsd:restriction base="dms:DateTime"/>
      </xsd:simpleType>
    </xsd:element>
    <xsd:element name="_dlc_ExpireDate" ma:index="31" nillable="true" ma:displayName="Expiration Date" ma:description="" ma:hidden="true" ma:indexed="true" ma:internalName="_dlc_ExpireDate" ma:readOnly="true">
      <xsd:simpleType>
        <xsd:restriction base="dms:DateTime"/>
      </xsd:simpleType>
    </xsd:element>
    <xsd:element name="_dlc_Exempt" ma:index="32" nillable="true" ma:displayName="Exempt from Policy" ma:hidden="true" ma:internalName="_dlc_Exempt" ma:readOnly="true">
      <xsd:simpleType>
        <xsd:restriction base="dms:Unknown"/>
      </xsd:simpleType>
    </xsd:element>
    <xsd:element name="_vti_ItemDeclaredRecord" ma:index="50" nillable="true" ma:displayName="Declared Record" ma:hidden="true" ma:internalName="_vti_ItemDeclaredRecord" ma:readOnly="true">
      <xsd:simpleType>
        <xsd:restriction base="dms:DateTime"/>
      </xsd:simpleType>
    </xsd:element>
    <xsd:element name="_vti_ItemHoldRecordStatus" ma:index="51"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f16e001-6e0a-41f6-b7fc-f0cc296fee81" elementFormDefault="qualified">
    <xsd:import namespace="http://schemas.microsoft.com/office/2006/documentManagement/types"/>
    <xsd:import namespace="http://schemas.microsoft.com/office/infopath/2007/PartnerControls"/>
    <xsd:element name="_dlc_DocId" ma:index="20" nillable="true" ma:displayName="Document ID Value" ma:description="The value of the document ID assigned to this item." ma:indexed="true"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38b9ae2-514f-4731-aebb-b673b578e8e0" elementFormDefault="qualified">
    <xsd:import namespace="http://schemas.microsoft.com/office/2006/documentManagement/types"/>
    <xsd:import namespace="http://schemas.microsoft.com/office/infopath/2007/PartnerControls"/>
    <xsd:element name="Target_x0020_Audiences" ma:index="36" nillable="true" ma:displayName="Target Audiences" ma:internalName="Target_x0020_Audiences">
      <xsd:simpleType>
        <xsd:restriction base="dms:Unknown"/>
      </xsd:simpleType>
    </xsd:element>
    <xsd:element name="KITSubPubId" ma:index="52" nillable="true" ma:displayName="KITSubPubId" ma:internalName="KITSubPubId">
      <xsd:simpleType>
        <xsd:restriction base="dms:Text">
          <xsd:maxLength value="255"/>
        </xsd:restriction>
      </xsd:simpleType>
    </xsd:element>
    <xsd:element name="KITRefPubId" ma:index="53" nillable="true" ma:displayName="KITRefPubId" ma:internalName="KITRefPubId">
      <xsd:simpleType>
        <xsd:restriction base="dms:Text">
          <xsd:maxLength value="255"/>
        </xsd:restriction>
      </xsd:simpleType>
    </xsd:element>
    <xsd:element name="AudiencesTaxHTField0" ma:index="55" nillable="true" ma:taxonomy="true" ma:internalName="AudiencesTaxHTField0" ma:taxonomyFieldName="Audiences" ma:displayName="Audiences" ma:default="" ma:fieldId="{3f4a9f77-c136-4f0e-aa00-afd2beaa6435}" ma:taxonomyMulti="true" ma:sspId="6dcbe55a-deac-4027-b46e-13a7a4e45124" ma:termSetId="8ef792a6-b105-49a8-945c-26b648e3aabb"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ocumentCategoryTaxHTField0 xmlns="c113be2e-d717-4248-9c80-2a0db45c5d3a">
      <Terms xmlns="http://schemas.microsoft.com/office/infopath/2007/PartnerControls">
        <TermInfo xmlns="http://schemas.microsoft.com/office/infopath/2007/PartnerControls">
          <TermName xmlns="http://schemas.microsoft.com/office/infopath/2007/PartnerControls">Guides</TermName>
          <TermId xmlns="http://schemas.microsoft.com/office/infopath/2007/PartnerControls">ea11a09f-cee5-448e-b586-542d3c05320c</TermId>
        </TermInfo>
      </Terms>
    </DocumentCategoryTaxHTField0>
    <AudiencesTaxHTField0 xmlns="338b9ae2-514f-4731-aebb-b673b578e8e0">
      <Terms xmlns="http://schemas.microsoft.com/office/infopath/2007/PartnerControls"/>
    </AudiencesTaxHTField0>
    <KITRefPubId xmlns="338b9ae2-514f-4731-aebb-b673b578e8e0" xsi:nil="true"/>
    <DMSKeywordsTaxHTField0 xmlns="c113be2e-d717-4248-9c80-2a0db45c5d3a">
      <Terms xmlns="http://schemas.microsoft.com/office/infopath/2007/PartnerControls">
        <TermInfo xmlns="http://schemas.microsoft.com/office/infopath/2007/PartnerControls">
          <TermName xmlns="http://schemas.microsoft.com/office/infopath/2007/PartnerControls">canada</TermName>
          <TermId xmlns="http://schemas.microsoft.com/office/infopath/2007/PartnerControls">24bd40df-8e84-4908-8be1-2415672f43f1</TermId>
        </TermInfo>
      </Terms>
    </DMSKeywordsTaxHTField0>
    <Extension xmlns="c113be2e-d717-4248-9c80-2a0db45c5d3a">docx</Extension>
    <Business1TaxHTField1 xmlns="c113be2e-d717-4248-9c80-2a0db45c5d3a">
      <Terms xmlns="http://schemas.microsoft.com/office/infopath/2007/PartnerControls">
        <TermInfo xmlns="http://schemas.microsoft.com/office/infopath/2007/PartnerControls">
          <TermName xmlns="http://schemas.microsoft.com/office/infopath/2007/PartnerControls">Residential Insulation</TermName>
          <TermId xmlns="http://schemas.microsoft.com/office/infopath/2007/PartnerControls">59d949f1-74f0-4b3d-97f8-e3783a0b7955</TermId>
        </TermInfo>
        <TermInfo xmlns="http://schemas.microsoft.com/office/infopath/2007/PartnerControls">
          <TermName xmlns="http://schemas.microsoft.com/office/infopath/2007/PartnerControls">Commercial Insulation</TermName>
          <TermId xmlns="http://schemas.microsoft.com/office/infopath/2007/PartnerControls">0de497ec-391a-48fd-badc-8971fe0908ea</TermId>
        </TermInfo>
      </Terms>
    </Business1TaxHTField1>
    <Stage xmlns="c113be2e-d717-4248-9c80-2a0db45c5d3a">Final</Stage>
    <ProjectName xmlns="c113be2e-d717-4248-9c80-2a0db45c5d3a" xsi:nil="true"/>
    <DocumentSetDescription xmlns="http://schemas.microsoft.com/sharepoint/v3">Rigid Board Insulation for Roofing Spec Sheet (300526CA - PubID incorrect)</DocumentSetDescription>
    <_dlc_DocId xmlns="bf16e001-6e0a-41f6-b7fc-f0cc296fee81">706a7557-a3e3-4cd1-a17a-61be3faaa034</_dlc_DocId>
    <PublishableLocations xmlns="c113be2e-d717-4248-9c80-2a0db45c5d3a">
      <Value>6</Value>
    </PublishableLocations>
    <Publish_x0020_Date xmlns="c113be2e-d717-4248-9c80-2a0db45c5d3a" xsi:nil="true"/>
    <TaxCatchAll xmlns="c113be2e-d717-4248-9c80-2a0db45c5d3a">
      <Value>4495</Value>
      <Value>1160</Value>
      <Value>6648</Value>
      <Value>849</Value>
      <Value>6821</Value>
    </TaxCatchAll>
    <ThumbnailURL xmlns="c113be2e-d717-4248-9c80-2a0db45c5d3a">
      <Url>http://whqv8501/DMS%20Project%20Thumbnails/Thumbnail_300256CA.jpg</Url>
      <Description>http://whqv8501/DMS%20Project%20Thumbnails/Thumbnail_300256CA.jpg</Description>
    </ThumbnailURL>
    <PublishOrNot xmlns="c113be2e-d717-4248-9c80-2a0db45c5d3a">true</PublishOrNot>
    <View_x0020_Comments xmlns="c113be2e-d717-4248-9c80-2a0db45c5d3a">
      <Url xsi:nil="true"/>
      <Description xsi:nil="true"/>
    </View_x0020_Comments>
    <CurrentProjectUrl xmlns="c113be2e-d717-4248-9c80-2a0db45c5d3a">
      <Url>http://whqv8501/BMGMarketing/My Projects/Roof Board Insulation Spec Sheet EN</Url>
      <Description>http://whqv8501/BMGMarketing/My Projects/Roof Board Insulation Spec Sheet EN</Description>
    </CurrentProjectUrl>
    <DocumentType xmlns="c113be2e-d717-4248-9c80-2a0db45c5d3a">Primary</DocumentType>
    <IconOverlay xmlns="http://schemas.microsoft.com/sharepoint/v4" xsi:nil="true"/>
    <ProjectStatus xmlns="c113be2e-d717-4248-9c80-2a0db45c5d3a">Project is getting published(Please Refresh page)</ProjectStatus>
    <DocProjectStatus xmlns="c113be2e-d717-4248-9c80-2a0db45c5d3a" xsi:nil="true"/>
    <Target_x0020_Audiences xmlns="338b9ae2-514f-4731-aebb-b673b578e8e0" xsi:nil="true"/>
    <Project_x0020_URL xmlns="c113be2e-d717-4248-9c80-2a0db45c5d3a">
      <Url xsi:nil="true"/>
      <Description xsi:nil="true"/>
    </Project_x0020_URL>
    <DocumentStage xmlns="c113be2e-d717-4248-9c80-2a0db45c5d3a">Final</DocumentStage>
    <KITSubPubId xmlns="338b9ae2-514f-4731-aebb-b673b578e8e0" xsi:nil="true"/>
    <PubId xmlns="c113be2e-d717-4248-9c80-2a0db45c5d3a">300256CA</PubId>
    <ProjectLanguageTaxHTField0 xmlns="c113be2e-d717-4248-9c80-2a0db45c5d3a">
      <Terms xmlns="http://schemas.microsoft.com/office/infopath/2007/PartnerControls"/>
    </ProjectLanguageTaxHTField0>
    <_dlc_DocIdUrl xmlns="bf16e001-6e0a-41f6-b7fc-f0cc296fee81">
      <Url>http://whqv8501/BMGMarketing/_layouts/DocIdRedir.aspx?ID=706a7557-a3e3-4cd1-a17a-61be3faaa034</Url>
      <Description>706a7557-a3e3-4cd1-a17a-61be3faaa034</Description>
    </_dlc_DocIdUrl>
    <ProgramTaxHTField0 xmlns="c113be2e-d717-4248-9c80-2a0db45c5d3a">
      <Terms xmlns="http://schemas.microsoft.com/office/infopath/2007/PartnerControls"/>
    </ProgramTaxHTField0>
    <Product_x0020_LineTaxHTField0 xmlns="c113be2e-d717-4248-9c80-2a0db45c5d3a">
      <Terms xmlns="http://schemas.microsoft.com/office/infopath/2007/PartnerControls">
        <TermInfo xmlns="http://schemas.microsoft.com/office/infopath/2007/PartnerControls">
          <TermName xmlns="http://schemas.microsoft.com/office/infopath/2007/PartnerControls">Foam Insulation</TermName>
          <TermId xmlns="http://schemas.microsoft.com/office/infopath/2007/PartnerControls">248732d6-2ce9-434b-a6d7-54f64951f505</TermId>
        </TermInfo>
      </Terms>
    </Product_x0020_LineTaxHTField0>
  </documentManagement>
</p:properties>
</file>

<file path=customXml/itemProps1.xml><?xml version="1.0" encoding="utf-8"?>
<ds:datastoreItem xmlns:ds="http://schemas.openxmlformats.org/officeDocument/2006/customXml" ds:itemID="{F228195D-A948-40A0-842A-C6DA137B4489}"/>
</file>

<file path=customXml/itemProps2.xml><?xml version="1.0" encoding="utf-8"?>
<ds:datastoreItem xmlns:ds="http://schemas.openxmlformats.org/officeDocument/2006/customXml" ds:itemID="{F72B52FD-DD83-44E0-AF37-E9A8020C4B24}"/>
</file>

<file path=customXml/itemProps3.xml><?xml version="1.0" encoding="utf-8"?>
<ds:datastoreItem xmlns:ds="http://schemas.openxmlformats.org/officeDocument/2006/customXml" ds:itemID="{F44E9572-B145-48B9-84DF-0148E00E73A3}"/>
</file>

<file path=customXml/itemProps4.xml><?xml version="1.0" encoding="utf-8"?>
<ds:datastoreItem xmlns:ds="http://schemas.openxmlformats.org/officeDocument/2006/customXml" ds:itemID="{BB2F6477-AEEE-4741-99DC-125FC89AD948}"/>
</file>

<file path=docProps/app.xml><?xml version="1.0" encoding="utf-8"?>
<Properties xmlns="http://schemas.openxmlformats.org/officeDocument/2006/extended-properties" xmlns:vt="http://schemas.openxmlformats.org/officeDocument/2006/docPropsVTypes">
  <Template>Digicon</Template>
  <TotalTime>37</TotalTime>
  <Pages>8</Pages>
  <Words>2608</Words>
  <Characters>14868</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Roof Board Insulation</vt:lpstr>
    </vt:vector>
  </TitlesOfParts>
  <Company/>
  <LinksUpToDate>false</LinksUpToDate>
  <CharactersWithSpaces>17442</CharactersWithSpaces>
  <SharedDoc>false</SharedDoc>
  <HLinks>
    <vt:vector size="6" baseType="variant">
      <vt:variant>
        <vt:i4>7471157</vt:i4>
      </vt:variant>
      <vt:variant>
        <vt:i4>0</vt:i4>
      </vt:variant>
      <vt:variant>
        <vt:i4>0</vt:i4>
      </vt:variant>
      <vt:variant>
        <vt:i4>5</vt:i4>
      </vt:variant>
      <vt:variant>
        <vt:lpwstr>http://www.owenscorning.ca/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Watson</dc:creator>
  <cp:keywords>072216</cp:keywords>
  <cp:lastModifiedBy>Conte, Jennifer (Marketing Contractor)</cp:lastModifiedBy>
  <cp:revision>9</cp:revision>
  <cp:lastPrinted>2006-06-02T22:47:00Z</cp:lastPrinted>
  <dcterms:created xsi:type="dcterms:W3CDTF">2025-01-06T22:20:00Z</dcterms:created>
  <dcterms:modified xsi:type="dcterms:W3CDTF">2025-05-06T14:41:00Z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12f7a4fc-6c37-4ae8-bc5c-02086d2b8c74</vt:lpwstr>
  </property>
  <property fmtid="{D5CDD505-2E9C-101B-9397-08002B2CF9AE}" pid="3" name="TitusCorpClassification">
    <vt:lpwstr>Not Applicable</vt:lpwstr>
  </property>
  <property fmtid="{D5CDD505-2E9C-101B-9397-08002B2CF9AE}" pid="4" name="GrammarlyDocumentId">
    <vt:lpwstr>81204a47696bb5d6d4ce330cb02f24efdcef46c28f28d13958d89f7db454b727</vt:lpwstr>
  </property>
  <property fmtid="{D5CDD505-2E9C-101B-9397-08002B2CF9AE}" pid="5" name="Audiences">
    <vt:lpwstr/>
  </property>
  <property fmtid="{D5CDD505-2E9C-101B-9397-08002B2CF9AE}" pid="6" name="ProjectLanguage">
    <vt:lpwstr/>
  </property>
  <property fmtid="{D5CDD505-2E9C-101B-9397-08002B2CF9AE}" pid="7" name="_dlc_policyId">
    <vt:lpwstr/>
  </property>
  <property fmtid="{D5CDD505-2E9C-101B-9397-08002B2CF9AE}" pid="8" name="ContentTypeId">
    <vt:lpwstr>0x01010038F8605499FF7944A85BB33A99481E9300DEF8CB2B3DE480459201DB24092CFAED</vt:lpwstr>
  </property>
  <property fmtid="{D5CDD505-2E9C-101B-9397-08002B2CF9AE}" pid="9" name="Product Line">
    <vt:lpwstr>1160;#Foam Insulation|248732d6-2ce9-434b-a6d7-54f64951f505</vt:lpwstr>
  </property>
  <property fmtid="{D5CDD505-2E9C-101B-9397-08002B2CF9AE}" pid="10" name="DMSKeywords">
    <vt:lpwstr>4495;#canada|24bd40df-8e84-4908-8be1-2415672f43f1</vt:lpwstr>
  </property>
  <property fmtid="{D5CDD505-2E9C-101B-9397-08002B2CF9AE}" pid="11" name="ItemRetentionFormula">
    <vt:lpwstr/>
  </property>
  <property fmtid="{D5CDD505-2E9C-101B-9397-08002B2CF9AE}" pid="12" name="_dlc_DocIdItemGuid">
    <vt:lpwstr>7b231161-b3d6-4d61-98d4-049af5807f7a</vt:lpwstr>
  </property>
  <property fmtid="{D5CDD505-2E9C-101B-9397-08002B2CF9AE}" pid="13" name="Program">
    <vt:lpwstr/>
  </property>
  <property fmtid="{D5CDD505-2E9C-101B-9397-08002B2CF9AE}" pid="14" name="DocumentCategory">
    <vt:lpwstr>6821;#Guides|ea11a09f-cee5-448e-b586-542d3c05320c</vt:lpwstr>
  </property>
  <property fmtid="{D5CDD505-2E9C-101B-9397-08002B2CF9AE}" pid="15" name="_docset_NoMedatataSyncRequired">
    <vt:lpwstr>True</vt:lpwstr>
  </property>
  <property fmtid="{D5CDD505-2E9C-101B-9397-08002B2CF9AE}" pid="16" name="Business1">
    <vt:lpwstr>849;#Residential Insulation|59d949f1-74f0-4b3d-97f8-e3783a0b7955;#6648;#Commercial Insulation|0de497ec-391a-48fd-badc-8971fe0908ea</vt:lpwstr>
  </property>
</Properties>
</file>